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1B" w:rsidRDefault="00BF5F1B" w:rsidP="00BF5F1B">
      <w:pPr>
        <w:pStyle w:val="Heading1"/>
      </w:pPr>
      <w:bookmarkStart w:id="0" w:name="_Toc300852369"/>
      <w:bookmarkStart w:id="1" w:name="_Toc301878106"/>
      <w:bookmarkStart w:id="2" w:name="_Toc312074470"/>
      <w:r w:rsidRPr="005E10E6">
        <w:t>Introduction</w:t>
      </w:r>
      <w:bookmarkEnd w:id="0"/>
      <w:bookmarkEnd w:id="1"/>
      <w:bookmarkEnd w:id="2"/>
    </w:p>
    <w:p w:rsidR="00BF5F1B" w:rsidRPr="00BF5F1B" w:rsidRDefault="00BF5F1B" w:rsidP="00BF5F1B">
      <w:pPr>
        <w:rPr>
          <w:lang w:eastAsia="zh-CN"/>
        </w:rPr>
      </w:pPr>
    </w:p>
    <w:p w:rsidR="00BF5F1B" w:rsidRPr="005E10E6" w:rsidRDefault="00BF5F1B" w:rsidP="00BF5F1B">
      <w:pPr>
        <w:spacing w:after="240"/>
      </w:pPr>
      <w:r>
        <w:t xml:space="preserve">          </w:t>
      </w:r>
      <w:r w:rsidRPr="005E10E6">
        <w:t xml:space="preserve">This document describe the features, process flow and screen design of transactional and registration modules of </w:t>
      </w:r>
      <w:r>
        <w:t>Retail</w:t>
      </w:r>
      <w:r w:rsidRPr="005E10E6">
        <w:t xml:space="preserve"> Internet Banking System respectively.</w:t>
      </w:r>
    </w:p>
    <w:p w:rsidR="00047125" w:rsidRDefault="00047125" w:rsidP="00BF5F1B">
      <w:pPr>
        <w:jc w:val="both"/>
        <w:rPr>
          <w:rFonts w:asciiTheme="minorBidi" w:hAnsiTheme="minorBidi"/>
          <w:sz w:val="20"/>
          <w:szCs w:val="20"/>
        </w:rPr>
      </w:pPr>
    </w:p>
    <w:p w:rsidR="009F64C7" w:rsidRPr="005E10E6" w:rsidRDefault="009F64C7" w:rsidP="009F64C7">
      <w:pPr>
        <w:spacing w:after="240"/>
      </w:pPr>
    </w:p>
    <w:p w:rsidR="009F64C7" w:rsidRPr="005E10E6" w:rsidRDefault="009F64C7" w:rsidP="009F64C7">
      <w:pPr>
        <w:pStyle w:val="Heading2"/>
      </w:pPr>
      <w:bookmarkStart w:id="3" w:name="_Toc300852370"/>
      <w:bookmarkStart w:id="4" w:name="_Toc301878107"/>
      <w:bookmarkStart w:id="5" w:name="_Toc312074471"/>
      <w:r w:rsidRPr="005E10E6">
        <w:t>Objective</w:t>
      </w:r>
      <w:bookmarkEnd w:id="3"/>
      <w:bookmarkEnd w:id="4"/>
      <w:bookmarkEnd w:id="5"/>
    </w:p>
    <w:p w:rsidR="009F64C7" w:rsidRPr="005E10E6" w:rsidRDefault="009F64C7" w:rsidP="009F64C7">
      <w:pPr>
        <w:spacing w:after="240"/>
      </w:pPr>
      <w:r w:rsidRPr="005E10E6">
        <w:t xml:space="preserve">The objective of this document is </w:t>
      </w:r>
      <w:r>
        <w:t>a basic step by step user guide for RIB which is mainly used for internal as a reference.</w:t>
      </w:r>
    </w:p>
    <w:p w:rsidR="009F64C7" w:rsidRDefault="009F64C7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Default="0017377D" w:rsidP="00BF5F1B">
      <w:pPr>
        <w:jc w:val="both"/>
        <w:rPr>
          <w:rFonts w:asciiTheme="minorBidi" w:hAnsiTheme="minorBidi"/>
          <w:sz w:val="20"/>
          <w:szCs w:val="20"/>
        </w:rPr>
      </w:pPr>
    </w:p>
    <w:p w:rsidR="0017377D" w:rsidRPr="007403BE" w:rsidRDefault="007403BE" w:rsidP="0017377D">
      <w:pPr>
        <w:pStyle w:val="Heading1"/>
        <w:rPr>
          <w:sz w:val="36"/>
          <w:szCs w:val="36"/>
        </w:rPr>
      </w:pPr>
      <w:r w:rsidRPr="007403BE">
        <w:rPr>
          <w:sz w:val="36"/>
          <w:szCs w:val="36"/>
        </w:rPr>
        <w:lastRenderedPageBreak/>
        <w:t xml:space="preserve">Login  </w:t>
      </w:r>
    </w:p>
    <w:p w:rsidR="0017377D" w:rsidRPr="007403BE" w:rsidRDefault="0017377D" w:rsidP="0017377D">
      <w:pPr>
        <w:pStyle w:val="Heading2"/>
        <w:rPr>
          <w:sz w:val="30"/>
          <w:szCs w:val="30"/>
        </w:rPr>
      </w:pPr>
      <w:bookmarkStart w:id="6" w:name="_Toc312074474"/>
      <w:r w:rsidRPr="007403BE">
        <w:rPr>
          <w:sz w:val="30"/>
          <w:szCs w:val="30"/>
        </w:rPr>
        <w:t xml:space="preserve">How to </w:t>
      </w:r>
      <w:bookmarkEnd w:id="6"/>
      <w:r w:rsidR="00845499" w:rsidRPr="007403BE">
        <w:rPr>
          <w:sz w:val="30"/>
          <w:szCs w:val="30"/>
        </w:rPr>
        <w:t>Login IBAM Agro Bank URL</w:t>
      </w:r>
    </w:p>
    <w:p w:rsidR="0017377D" w:rsidRPr="00845499" w:rsidRDefault="00F62755" w:rsidP="00F62755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Go to this URL to access to IBAM Agro :</w:t>
      </w:r>
      <w:r w:rsidRPr="00F62755">
        <w:t xml:space="preserve"> </w:t>
      </w:r>
      <w:hyperlink r:id="rId5" w:history="1">
        <w:r>
          <w:rPr>
            <w:rStyle w:val="Hyperlink"/>
          </w:rPr>
          <w:t>http://staging.penril.net/agro-ibam.sit/common/Login.do</w:t>
        </w:r>
      </w:hyperlink>
    </w:p>
    <w:p w:rsidR="00A73BE0" w:rsidRDefault="00A73BE0" w:rsidP="00A73BE0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To access the system, you need to login before can use </w:t>
      </w:r>
      <w:proofErr w:type="spellStart"/>
      <w:r>
        <w:rPr>
          <w:rFonts w:asciiTheme="minorBidi" w:hAnsiTheme="minorBidi"/>
          <w:sz w:val="20"/>
          <w:szCs w:val="20"/>
        </w:rPr>
        <w:t>system.You</w:t>
      </w:r>
      <w:proofErr w:type="spellEnd"/>
      <w:r>
        <w:rPr>
          <w:rFonts w:asciiTheme="minorBidi" w:hAnsiTheme="minorBidi"/>
          <w:sz w:val="20"/>
          <w:szCs w:val="20"/>
        </w:rPr>
        <w:t xml:space="preserve"> can follow the following steps to login.</w:t>
      </w:r>
    </w:p>
    <w:p w:rsidR="00A73BE0" w:rsidRDefault="00A73BE0" w:rsidP="00A73BE0">
      <w:pPr>
        <w:pStyle w:val="ListParagraph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Default Super Admin (User</w:t>
      </w:r>
      <w:proofErr w:type="gramStart"/>
      <w:r>
        <w:rPr>
          <w:rFonts w:asciiTheme="minorBidi" w:hAnsiTheme="minorBidi"/>
          <w:sz w:val="20"/>
          <w:szCs w:val="20"/>
        </w:rPr>
        <w:t>)login</w:t>
      </w:r>
      <w:proofErr w:type="gramEnd"/>
      <w:r>
        <w:rPr>
          <w:rFonts w:asciiTheme="minorBidi" w:hAnsiTheme="minorBidi"/>
          <w:sz w:val="20"/>
          <w:szCs w:val="20"/>
        </w:rPr>
        <w:t xml:space="preserve"> information is as below:</w:t>
      </w:r>
    </w:p>
    <w:p w:rsidR="0017377D" w:rsidRPr="00A73BE0" w:rsidRDefault="00A73BE0" w:rsidP="00A73BE0">
      <w:pPr>
        <w:pStyle w:val="ListParagraph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</w:t>
      </w:r>
    </w:p>
    <w:p w:rsidR="00A73BE0" w:rsidRDefault="00A73BE0" w:rsidP="00BF5F1B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Theme="minorBidi" w:hAnsiTheme="minorBidi"/>
          <w:sz w:val="20"/>
          <w:szCs w:val="20"/>
        </w:rPr>
        <w:t xml:space="preserve">                             </w:t>
      </w:r>
      <w:r w:rsidRPr="006D271A">
        <w:rPr>
          <w:rFonts w:asciiTheme="minorBidi" w:hAnsiTheme="minorBidi"/>
          <w:b/>
          <w:bCs/>
          <w:sz w:val="20"/>
          <w:szCs w:val="20"/>
        </w:rPr>
        <w:t>User ID</w:t>
      </w:r>
      <w:r>
        <w:rPr>
          <w:rFonts w:asciiTheme="minorBidi" w:hAnsiTheme="minorBidi"/>
          <w:sz w:val="20"/>
          <w:szCs w:val="20"/>
        </w:rPr>
        <w:t>:</w:t>
      </w:r>
      <w:r w:rsidRPr="00A73BE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Administrator</w:t>
      </w:r>
    </w:p>
    <w:p w:rsidR="00A73BE0" w:rsidRDefault="00A73BE0" w:rsidP="00BF5F1B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        </w:t>
      </w:r>
      <w:r w:rsidRPr="006D271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Password</w:t>
      </w:r>
      <w:r w:rsidRPr="00A73BE0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A73BE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6D271A">
        <w:rPr>
          <w:rFonts w:ascii="Arial" w:hAnsi="Arial" w:cs="Arial"/>
          <w:color w:val="222222"/>
          <w:sz w:val="20"/>
          <w:szCs w:val="20"/>
          <w:shd w:val="clear" w:color="auto" w:fill="FFFFFF"/>
        </w:rPr>
        <w:t>Mss@dm1n</w:t>
      </w:r>
    </w:p>
    <w:p w:rsidR="006D271A" w:rsidRPr="006D271A" w:rsidRDefault="006D271A" w:rsidP="006D271A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0"/>
          <w:szCs w:val="20"/>
        </w:rPr>
      </w:pPr>
      <w:r w:rsidRPr="006D271A">
        <w:rPr>
          <w:rFonts w:asciiTheme="minorBidi" w:hAnsiTheme="minorBidi"/>
          <w:sz w:val="20"/>
          <w:szCs w:val="20"/>
        </w:rPr>
        <w:t>Key in the Username and Password Click Login button</w:t>
      </w: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43600" cy="2532486"/>
            <wp:effectExtent l="19050" t="0" r="0" b="0"/>
            <wp:docPr id="1" name="Picture 1" descr="D:\Desktop\Agro\login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gro\login pi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1A" w:rsidRPr="00E74312" w:rsidRDefault="00E74312" w:rsidP="00216FDA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</w:t>
      </w:r>
      <w:r w:rsidR="00216FDA">
        <w:rPr>
          <w:rFonts w:asciiTheme="minorBidi" w:hAnsiTheme="minorBidi"/>
          <w:b/>
          <w:bCs/>
          <w:sz w:val="16"/>
          <w:szCs w:val="16"/>
        </w:rPr>
        <w:t xml:space="preserve">                         </w:t>
      </w:r>
      <w:r>
        <w:rPr>
          <w:rFonts w:asciiTheme="minorBidi" w:hAnsiTheme="minorBidi"/>
          <w:b/>
          <w:bCs/>
          <w:sz w:val="16"/>
          <w:szCs w:val="16"/>
        </w:rPr>
        <w:t xml:space="preserve">   </w:t>
      </w:r>
      <w:r w:rsidRPr="00E74312">
        <w:rPr>
          <w:rFonts w:asciiTheme="minorBidi" w:hAnsiTheme="minorBidi"/>
          <w:b/>
          <w:bCs/>
          <w:sz w:val="16"/>
          <w:szCs w:val="16"/>
        </w:rPr>
        <w:t>Figure 2.1 login screen</w:t>
      </w: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</w:p>
    <w:p w:rsidR="006D271A" w:rsidRPr="000C774E" w:rsidRDefault="006D271A" w:rsidP="000C774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0"/>
          <w:szCs w:val="20"/>
        </w:rPr>
      </w:pPr>
      <w:r w:rsidRPr="000C774E">
        <w:rPr>
          <w:rFonts w:asciiTheme="minorBidi" w:hAnsiTheme="minorBidi"/>
          <w:sz w:val="20"/>
          <w:szCs w:val="20"/>
        </w:rPr>
        <w:lastRenderedPageBreak/>
        <w:t>You shall successfully go to the main page of AGRO BANK</w:t>
      </w:r>
    </w:p>
    <w:p w:rsidR="006D271A" w:rsidRDefault="006D271A" w:rsidP="00BF5F1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43600" cy="2423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FDA" w:rsidRPr="00B627D5" w:rsidRDefault="00B627D5" w:rsidP="00B627D5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sz w:val="20"/>
          <w:szCs w:val="20"/>
        </w:rPr>
        <w:t xml:space="preserve">                                                                  </w:t>
      </w:r>
      <w:r>
        <w:rPr>
          <w:rFonts w:asciiTheme="minorBidi" w:hAnsiTheme="minorBidi"/>
          <w:b/>
          <w:bCs/>
          <w:sz w:val="16"/>
          <w:szCs w:val="16"/>
        </w:rPr>
        <w:t>Figure 2.2</w:t>
      </w:r>
      <w:r w:rsidRPr="00B627D5">
        <w:rPr>
          <w:rFonts w:asciiTheme="minorBidi" w:hAnsiTheme="minorBidi"/>
          <w:b/>
          <w:bCs/>
          <w:sz w:val="16"/>
          <w:szCs w:val="16"/>
        </w:rPr>
        <w:t xml:space="preserve"> main page</w:t>
      </w: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0C774E" w:rsidRPr="000C774E" w:rsidRDefault="006508D5" w:rsidP="000C774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Choose IBAM</w:t>
      </w:r>
      <w:r w:rsidR="000C774E">
        <w:rPr>
          <w:rFonts w:asciiTheme="minorBidi" w:hAnsiTheme="minorBidi"/>
          <w:sz w:val="20"/>
          <w:szCs w:val="20"/>
        </w:rPr>
        <w:t xml:space="preserve"> navigation to </w:t>
      </w:r>
      <w:proofErr w:type="gramStart"/>
      <w:r w:rsidR="000C774E">
        <w:rPr>
          <w:rFonts w:asciiTheme="minorBidi" w:hAnsiTheme="minorBidi"/>
          <w:sz w:val="20"/>
          <w:szCs w:val="20"/>
        </w:rPr>
        <w:t>select  Message</w:t>
      </w:r>
      <w:proofErr w:type="gramEnd"/>
      <w:r w:rsidR="000C774E">
        <w:rPr>
          <w:rFonts w:asciiTheme="minorBidi" w:hAnsiTheme="minorBidi"/>
          <w:sz w:val="20"/>
          <w:szCs w:val="20"/>
        </w:rPr>
        <w:t xml:space="preserve"> Box.</w:t>
      </w:r>
    </w:p>
    <w:p w:rsidR="000C774E" w:rsidRDefault="000C774E" w:rsidP="00BF5F1B">
      <w:pPr>
        <w:jc w:val="both"/>
        <w:rPr>
          <w:rFonts w:asciiTheme="minorBidi" w:hAnsiTheme="minorBidi"/>
          <w:sz w:val="20"/>
          <w:szCs w:val="20"/>
        </w:rPr>
      </w:pPr>
    </w:p>
    <w:p w:rsidR="00216FDA" w:rsidRDefault="00216FDA" w:rsidP="00BF5F1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34075" cy="3152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B1" w:rsidRDefault="006873B1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</w:t>
      </w:r>
      <w:r w:rsidRPr="006873B1">
        <w:rPr>
          <w:rFonts w:asciiTheme="minorBidi" w:hAnsiTheme="minorBidi"/>
          <w:b/>
          <w:bCs/>
          <w:sz w:val="16"/>
          <w:szCs w:val="16"/>
        </w:rPr>
        <w:t>Figure 2.3 main page</w:t>
      </w:r>
    </w:p>
    <w:p w:rsidR="000C774E" w:rsidRDefault="000C774E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0C774E" w:rsidRDefault="000C774E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0C774E" w:rsidRDefault="000C774E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7403BE" w:rsidRDefault="007403BE" w:rsidP="006508D5">
      <w:pPr>
        <w:pStyle w:val="Heading1"/>
        <w:rPr>
          <w:sz w:val="36"/>
          <w:szCs w:val="36"/>
        </w:rPr>
      </w:pPr>
      <w:r w:rsidRPr="007403BE">
        <w:rPr>
          <w:sz w:val="36"/>
          <w:szCs w:val="36"/>
        </w:rPr>
        <w:lastRenderedPageBreak/>
        <w:t>Message Box</w:t>
      </w:r>
    </w:p>
    <w:p w:rsidR="007403BE" w:rsidRPr="007403BE" w:rsidRDefault="007403BE" w:rsidP="007403BE">
      <w:pPr>
        <w:rPr>
          <w:rFonts w:asciiTheme="minorBidi" w:hAnsiTheme="minorBidi"/>
          <w:b/>
          <w:bCs/>
          <w:sz w:val="30"/>
          <w:szCs w:val="30"/>
          <w:lang w:eastAsia="zh-CN"/>
        </w:rPr>
      </w:pPr>
      <w:r>
        <w:rPr>
          <w:rFonts w:asciiTheme="minorBidi" w:hAnsiTheme="minorBidi"/>
          <w:b/>
          <w:bCs/>
          <w:sz w:val="30"/>
          <w:szCs w:val="30"/>
          <w:lang w:eastAsia="zh-CN"/>
        </w:rPr>
        <w:t xml:space="preserve">3.1 </w:t>
      </w:r>
      <w:r w:rsidRPr="007403BE">
        <w:rPr>
          <w:rFonts w:asciiTheme="minorBidi" w:hAnsiTheme="minorBidi"/>
          <w:b/>
          <w:bCs/>
          <w:sz w:val="30"/>
          <w:szCs w:val="30"/>
          <w:lang w:eastAsia="zh-CN"/>
        </w:rPr>
        <w:t>Secure Mailbox</w:t>
      </w:r>
    </w:p>
    <w:p w:rsidR="006508D5" w:rsidRPr="007403BE" w:rsidRDefault="007403BE" w:rsidP="007403BE">
      <w:pPr>
        <w:pStyle w:val="Heading1"/>
        <w:numPr>
          <w:ilvl w:val="0"/>
          <w:numId w:val="0"/>
        </w:numPr>
        <w:ind w:left="432"/>
        <w:rPr>
          <w:b w:val="0"/>
          <w:bCs w:val="0"/>
          <w:sz w:val="20"/>
          <w:szCs w:val="20"/>
        </w:rPr>
      </w:pPr>
      <w:r w:rsidRPr="007403BE">
        <w:rPr>
          <w:b w:val="0"/>
          <w:bCs w:val="0"/>
          <w:sz w:val="20"/>
          <w:szCs w:val="20"/>
        </w:rPr>
        <w:t xml:space="preserve">This </w:t>
      </w:r>
      <w:r>
        <w:rPr>
          <w:b w:val="0"/>
          <w:bCs w:val="0"/>
          <w:sz w:val="20"/>
          <w:szCs w:val="20"/>
        </w:rPr>
        <w:t xml:space="preserve">feature shall allow administrator to </w:t>
      </w:r>
      <w:r w:rsidR="00F01917">
        <w:rPr>
          <w:b w:val="0"/>
          <w:bCs w:val="0"/>
          <w:sz w:val="20"/>
          <w:szCs w:val="20"/>
        </w:rPr>
        <w:t>details about the Secure Mailbox.</w:t>
      </w:r>
    </w:p>
    <w:p w:rsidR="006508D5" w:rsidRDefault="006508D5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F01917" w:rsidRDefault="00F01917" w:rsidP="00BF5F1B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34075" cy="3067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17" w:rsidRDefault="00F01917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</w:t>
      </w:r>
      <w:r w:rsidR="009506D2">
        <w:rPr>
          <w:rFonts w:asciiTheme="minorBidi" w:hAnsiTheme="minorBidi"/>
          <w:b/>
          <w:bCs/>
          <w:sz w:val="16"/>
          <w:szCs w:val="16"/>
        </w:rPr>
        <w:t>Figure 3.1.1</w:t>
      </w:r>
      <w:r>
        <w:rPr>
          <w:rFonts w:asciiTheme="minorBidi" w:hAnsiTheme="minorBidi"/>
          <w:b/>
          <w:bCs/>
          <w:sz w:val="16"/>
          <w:szCs w:val="16"/>
        </w:rPr>
        <w:t xml:space="preserve"> Message Box details page</w:t>
      </w: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9506D2" w:rsidP="00F01917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3.2 </w:t>
      </w:r>
      <w:r w:rsidRPr="009506D2">
        <w:rPr>
          <w:rFonts w:asciiTheme="minorBidi" w:hAnsiTheme="minorBidi"/>
          <w:b/>
          <w:bCs/>
          <w:sz w:val="30"/>
          <w:szCs w:val="30"/>
        </w:rPr>
        <w:t>How to see message Inbox</w:t>
      </w:r>
    </w:p>
    <w:p w:rsidR="009506D2" w:rsidRDefault="002B1BCF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1. </w:t>
      </w:r>
      <w:r w:rsidR="009506D2" w:rsidRPr="009506D2">
        <w:rPr>
          <w:rFonts w:asciiTheme="minorBidi" w:hAnsiTheme="minorBidi"/>
          <w:sz w:val="20"/>
          <w:szCs w:val="20"/>
        </w:rPr>
        <w:t xml:space="preserve">Choose </w:t>
      </w:r>
      <w:r w:rsidR="009506D2">
        <w:rPr>
          <w:rFonts w:asciiTheme="minorBidi" w:hAnsiTheme="minorBidi"/>
          <w:sz w:val="20"/>
          <w:szCs w:val="20"/>
        </w:rPr>
        <w:t>Inbox navigation in Secure Mailbox. IBAM user can see this page.</w:t>
      </w:r>
    </w:p>
    <w:p w:rsidR="009506D2" w:rsidRDefault="009506D2" w:rsidP="009506D2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34710" cy="3079750"/>
            <wp:effectExtent l="1905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20"/>
          <w:szCs w:val="20"/>
        </w:rPr>
        <w:t xml:space="preserve">                                                                      </w:t>
      </w:r>
      <w:r w:rsidRPr="009506D2">
        <w:rPr>
          <w:rFonts w:asciiTheme="minorBidi" w:hAnsiTheme="minorBidi"/>
          <w:b/>
          <w:bCs/>
          <w:sz w:val="16"/>
          <w:szCs w:val="16"/>
        </w:rPr>
        <w:t>Figure 3.2.1 Secure Mailbox page</w:t>
      </w: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2B1BCF" w:rsidRPr="009506D2" w:rsidRDefault="002B1BCF" w:rsidP="009506D2">
      <w:pPr>
        <w:rPr>
          <w:rFonts w:asciiTheme="minorBidi" w:hAnsiTheme="minorBidi"/>
          <w:b/>
          <w:bCs/>
          <w:sz w:val="16"/>
          <w:szCs w:val="16"/>
        </w:rPr>
      </w:pPr>
    </w:p>
    <w:p w:rsidR="009506D2" w:rsidRDefault="002B1BCF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3.2 Choose any Subject link and go to the message Detail</w:t>
      </w:r>
    </w:p>
    <w:p w:rsidR="002B1BCF" w:rsidRDefault="002B1BCF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43600" cy="312293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95" w:rsidRDefault="002B1BCF" w:rsidP="00B7199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</w:t>
      </w:r>
      <w:r w:rsidR="00B71995">
        <w:rPr>
          <w:rFonts w:asciiTheme="minorBidi" w:hAnsiTheme="minorBidi"/>
          <w:sz w:val="20"/>
          <w:szCs w:val="20"/>
        </w:rPr>
        <w:t xml:space="preserve">   </w:t>
      </w:r>
    </w:p>
    <w:p w:rsidR="002B1BCF" w:rsidRDefault="002B1BCF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sz w:val="20"/>
          <w:szCs w:val="20"/>
        </w:rPr>
        <w:t xml:space="preserve">                           </w:t>
      </w:r>
      <w:r w:rsidR="00B71995">
        <w:rPr>
          <w:rFonts w:asciiTheme="minorBidi" w:hAnsiTheme="minorBidi"/>
          <w:sz w:val="20"/>
          <w:szCs w:val="20"/>
        </w:rPr>
        <w:t xml:space="preserve">                               </w:t>
      </w:r>
      <w:r>
        <w:rPr>
          <w:rFonts w:asciiTheme="minorBidi" w:hAnsiTheme="minorBidi"/>
          <w:sz w:val="20"/>
          <w:szCs w:val="20"/>
        </w:rPr>
        <w:t xml:space="preserve">  </w:t>
      </w:r>
      <w:r w:rsidRPr="009506D2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>3.2.2 Message Detail</w:t>
      </w:r>
      <w:r w:rsidRPr="009506D2">
        <w:rPr>
          <w:rFonts w:asciiTheme="minorBidi" w:hAnsiTheme="minorBidi"/>
          <w:b/>
          <w:bCs/>
          <w:sz w:val="16"/>
          <w:szCs w:val="16"/>
        </w:rPr>
        <w:t xml:space="preserve"> page</w:t>
      </w: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71995" w:rsidRDefault="00B71995" w:rsidP="00F01917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lastRenderedPageBreak/>
        <w:t xml:space="preserve">3.2 </w:t>
      </w:r>
      <w:r w:rsidRPr="009506D2">
        <w:rPr>
          <w:rFonts w:asciiTheme="minorBidi" w:hAnsiTheme="minorBidi"/>
          <w:b/>
          <w:bCs/>
          <w:sz w:val="30"/>
          <w:szCs w:val="30"/>
        </w:rPr>
        <w:t xml:space="preserve">How to </w:t>
      </w:r>
      <w:r>
        <w:rPr>
          <w:rFonts w:asciiTheme="minorBidi" w:hAnsiTheme="minorBidi"/>
          <w:b/>
          <w:bCs/>
          <w:sz w:val="30"/>
          <w:szCs w:val="30"/>
        </w:rPr>
        <w:t>reply the message</w:t>
      </w:r>
    </w:p>
    <w:p w:rsidR="00B71995" w:rsidRDefault="00B71995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Choose the Reply button and go to the reply mail </w:t>
      </w:r>
      <w:proofErr w:type="gramStart"/>
      <w:r>
        <w:rPr>
          <w:rFonts w:asciiTheme="minorBidi" w:hAnsiTheme="minorBidi"/>
          <w:sz w:val="20"/>
          <w:szCs w:val="20"/>
        </w:rPr>
        <w:t>page .</w:t>
      </w:r>
      <w:proofErr w:type="gramEnd"/>
    </w:p>
    <w:p w:rsidR="00B71995" w:rsidRDefault="00B71995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38520" cy="3458210"/>
            <wp:effectExtent l="1905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95" w:rsidRDefault="00B71995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>Figure 3.2.3 Reply message page</w:t>
      </w: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344B26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30"/>
          <w:szCs w:val="30"/>
        </w:rPr>
        <w:lastRenderedPageBreak/>
        <w:t>3.3</w:t>
      </w:r>
      <w:r w:rsidRPr="009506D2">
        <w:rPr>
          <w:rFonts w:asciiTheme="minorBidi" w:hAnsiTheme="minorBidi"/>
          <w:b/>
          <w:bCs/>
          <w:sz w:val="30"/>
          <w:szCs w:val="30"/>
        </w:rPr>
        <w:t xml:space="preserve">How to </w:t>
      </w:r>
      <w:r>
        <w:rPr>
          <w:rFonts w:asciiTheme="minorBidi" w:hAnsiTheme="minorBidi"/>
          <w:b/>
          <w:bCs/>
          <w:sz w:val="30"/>
          <w:szCs w:val="30"/>
        </w:rPr>
        <w:t>see the Replied Messages</w:t>
      </w:r>
    </w:p>
    <w:p w:rsidR="00344B26" w:rsidRPr="00344B26" w:rsidRDefault="00344B26" w:rsidP="00344B26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Choose the Replied messages navigation in secure Mailbox</w:t>
      </w:r>
      <w:r w:rsidR="007A4618">
        <w:rPr>
          <w:rFonts w:asciiTheme="minorBidi" w:hAnsiTheme="minorBidi"/>
          <w:sz w:val="20"/>
          <w:szCs w:val="20"/>
        </w:rPr>
        <w:t xml:space="preserve"> and go to the replied messages page.</w:t>
      </w:r>
    </w:p>
    <w:p w:rsidR="007A4618" w:rsidRDefault="00344B26" w:rsidP="007A461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43600" cy="243268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618">
        <w:rPr>
          <w:rFonts w:asciiTheme="minorBidi" w:hAnsiTheme="minorBidi"/>
          <w:b/>
          <w:bCs/>
          <w:sz w:val="16"/>
          <w:szCs w:val="16"/>
        </w:rPr>
        <w:t xml:space="preserve">                                     </w:t>
      </w:r>
    </w:p>
    <w:p w:rsidR="007A4618" w:rsidRDefault="007A4618" w:rsidP="007A461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 xml:space="preserve">3.3.1 Replied </w:t>
      </w:r>
      <w:r w:rsidRPr="00B71995">
        <w:rPr>
          <w:rFonts w:asciiTheme="minorBidi" w:hAnsiTheme="minorBidi"/>
          <w:b/>
          <w:bCs/>
          <w:sz w:val="16"/>
          <w:szCs w:val="16"/>
        </w:rPr>
        <w:t>message page</w:t>
      </w:r>
    </w:p>
    <w:p w:rsidR="007A4618" w:rsidRDefault="007A4618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7A4618" w:rsidRDefault="007A4618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2B4974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2B4974" w:rsidRDefault="00BD69B7" w:rsidP="007A4618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lastRenderedPageBreak/>
        <w:t xml:space="preserve">3.4 </w:t>
      </w:r>
      <w:r w:rsidR="002B4974" w:rsidRPr="009506D2">
        <w:rPr>
          <w:rFonts w:asciiTheme="minorBidi" w:hAnsiTheme="minorBidi"/>
          <w:b/>
          <w:bCs/>
          <w:sz w:val="30"/>
          <w:szCs w:val="30"/>
        </w:rPr>
        <w:t xml:space="preserve">How to </w:t>
      </w:r>
      <w:r w:rsidR="002B4974">
        <w:rPr>
          <w:rFonts w:asciiTheme="minorBidi" w:hAnsiTheme="minorBidi"/>
          <w:b/>
          <w:bCs/>
          <w:sz w:val="30"/>
          <w:szCs w:val="30"/>
        </w:rPr>
        <w:t>search Archive</w:t>
      </w:r>
    </w:p>
    <w:p w:rsidR="00BD69B7" w:rsidRPr="00BD69B7" w:rsidRDefault="00BD69B7" w:rsidP="007A46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Choose the Archive navigation in Secure Mailbox and go to search by page.</w:t>
      </w:r>
    </w:p>
    <w:p w:rsidR="0011052A" w:rsidRDefault="00BD69B7" w:rsidP="007A461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43600" cy="260540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B7" w:rsidRDefault="00BD69B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 xml:space="preserve">3.4.1 Archive page </w:t>
      </w:r>
    </w:p>
    <w:p w:rsidR="00BD69B7" w:rsidRDefault="00BD69B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>To search the Archive user can write subject and select the site and choose the Date .and click the Search button.</w:t>
      </w:r>
    </w:p>
    <w:p w:rsidR="00BD69B7" w:rsidRDefault="00BD69B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There </w:t>
      </w:r>
      <w:r w:rsidR="00DA1879">
        <w:rPr>
          <w:rFonts w:asciiTheme="minorBidi" w:hAnsiTheme="minorBidi"/>
          <w:b/>
          <w:bCs/>
          <w:sz w:val="16"/>
          <w:szCs w:val="16"/>
        </w:rPr>
        <w:t>is a list of search archive</w:t>
      </w:r>
      <w:r>
        <w:rPr>
          <w:rFonts w:asciiTheme="minorBidi" w:hAnsiTheme="minorBidi"/>
          <w:b/>
          <w:bCs/>
          <w:sz w:val="16"/>
          <w:szCs w:val="16"/>
        </w:rPr>
        <w:t>.</w:t>
      </w:r>
    </w:p>
    <w:p w:rsidR="00DA1879" w:rsidRDefault="00DA1879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43600" cy="2962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2A" w:rsidRDefault="00DA1879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>3.4.2 Archive page</w:t>
      </w:r>
    </w:p>
    <w:p w:rsidR="00C82557" w:rsidRDefault="00C8255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C82557" w:rsidRDefault="00C8255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C82557" w:rsidRDefault="00C8255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</w:p>
    <w:p w:rsidR="00C82557" w:rsidRDefault="00C8255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lastRenderedPageBreak/>
        <w:t>By choosing the any hyperlink user can see all archive details.</w:t>
      </w:r>
    </w:p>
    <w:p w:rsidR="00C82557" w:rsidRDefault="00C82557" w:rsidP="00BD69B7">
      <w:pPr>
        <w:jc w:val="both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43600" cy="32575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2A" w:rsidRDefault="00C82557" w:rsidP="007A461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>3.4.3 Archive page</w:t>
      </w:r>
      <w:r w:rsidR="007A71FD">
        <w:rPr>
          <w:rFonts w:asciiTheme="minorBidi" w:hAnsiTheme="minorBidi"/>
          <w:b/>
          <w:bCs/>
          <w:sz w:val="16"/>
          <w:szCs w:val="16"/>
        </w:rPr>
        <w:t xml:space="preserve"> </w:t>
      </w:r>
      <w:r w:rsidR="004B5B7B">
        <w:rPr>
          <w:rFonts w:asciiTheme="minorBidi" w:hAnsiTheme="minorBidi"/>
          <w:b/>
          <w:bCs/>
          <w:sz w:val="16"/>
          <w:szCs w:val="16"/>
        </w:rPr>
        <w:t>det</w:t>
      </w:r>
      <w:r w:rsidR="007A71FD">
        <w:rPr>
          <w:rFonts w:asciiTheme="minorBidi" w:hAnsiTheme="minorBidi"/>
          <w:b/>
          <w:bCs/>
          <w:sz w:val="16"/>
          <w:szCs w:val="16"/>
        </w:rPr>
        <w:t>ai</w:t>
      </w:r>
      <w:r w:rsidR="004B5B7B">
        <w:rPr>
          <w:rFonts w:asciiTheme="minorBidi" w:hAnsiTheme="minorBidi"/>
          <w:b/>
          <w:bCs/>
          <w:sz w:val="16"/>
          <w:szCs w:val="16"/>
        </w:rPr>
        <w:t>ls</w:t>
      </w:r>
    </w:p>
    <w:p w:rsidR="007A71FD" w:rsidRDefault="007A71FD" w:rsidP="007A461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In this page user is able to Restore and print details or Back to pervious </w:t>
      </w:r>
      <w:proofErr w:type="gramStart"/>
      <w:r>
        <w:rPr>
          <w:rFonts w:asciiTheme="minorBidi" w:hAnsiTheme="minorBidi"/>
          <w:b/>
          <w:bCs/>
          <w:sz w:val="16"/>
          <w:szCs w:val="16"/>
        </w:rPr>
        <w:t>page .</w:t>
      </w:r>
      <w:proofErr w:type="gramEnd"/>
    </w:p>
    <w:p w:rsidR="007A71FD" w:rsidRDefault="007A71FD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11052A" w:rsidRDefault="0011052A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7A4618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344B26" w:rsidRDefault="00344B26" w:rsidP="00F01917">
      <w:pPr>
        <w:rPr>
          <w:rFonts w:asciiTheme="minorBidi" w:hAnsiTheme="minorBidi"/>
          <w:b/>
          <w:bCs/>
          <w:sz w:val="16"/>
          <w:szCs w:val="16"/>
        </w:rPr>
      </w:pPr>
    </w:p>
    <w:p w:rsidR="00BC6F4C" w:rsidRDefault="00BC6F4C" w:rsidP="00BC6F4C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lastRenderedPageBreak/>
        <w:t xml:space="preserve">3.5 </w:t>
      </w:r>
      <w:r w:rsidRPr="009506D2">
        <w:rPr>
          <w:rFonts w:asciiTheme="minorBidi" w:hAnsiTheme="minorBidi"/>
          <w:b/>
          <w:bCs/>
          <w:sz w:val="30"/>
          <w:szCs w:val="30"/>
        </w:rPr>
        <w:t xml:space="preserve">How to </w:t>
      </w:r>
      <w:r>
        <w:rPr>
          <w:rFonts w:asciiTheme="minorBidi" w:hAnsiTheme="minorBidi"/>
          <w:b/>
          <w:bCs/>
          <w:sz w:val="30"/>
          <w:szCs w:val="30"/>
        </w:rPr>
        <w:t>see the category</w:t>
      </w:r>
    </w:p>
    <w:p w:rsidR="00BC6F4C" w:rsidRPr="00BC6F4C" w:rsidRDefault="00BC6F4C" w:rsidP="00BC6F4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Select the Subject Maintenance navigation and go to the category page.</w:t>
      </w:r>
    </w:p>
    <w:p w:rsidR="00344B26" w:rsidRDefault="00BC6F4C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5943600" cy="249301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26" w:rsidRDefault="0075502E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    </w:t>
      </w:r>
      <w:r w:rsidR="00BC6F4C"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 w:rsidR="00BC6F4C">
        <w:rPr>
          <w:rFonts w:asciiTheme="minorBidi" w:hAnsiTheme="minorBidi"/>
          <w:b/>
          <w:bCs/>
          <w:sz w:val="16"/>
          <w:szCs w:val="16"/>
        </w:rPr>
        <w:t>3.5.1 Archive page details</w:t>
      </w:r>
    </w:p>
    <w:p w:rsidR="0075502E" w:rsidRDefault="0075502E" w:rsidP="00F01917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30"/>
          <w:szCs w:val="30"/>
        </w:rPr>
        <w:t>3.5.1</w:t>
      </w:r>
      <w:r w:rsidRPr="009506D2">
        <w:rPr>
          <w:rFonts w:asciiTheme="minorBidi" w:hAnsiTheme="minorBidi"/>
          <w:b/>
          <w:bCs/>
          <w:sz w:val="30"/>
          <w:szCs w:val="30"/>
        </w:rPr>
        <w:t xml:space="preserve">How to </w:t>
      </w:r>
      <w:r>
        <w:rPr>
          <w:rFonts w:asciiTheme="minorBidi" w:hAnsiTheme="minorBidi"/>
          <w:b/>
          <w:bCs/>
          <w:sz w:val="30"/>
          <w:szCs w:val="30"/>
        </w:rPr>
        <w:t>add the category</w:t>
      </w:r>
    </w:p>
    <w:p w:rsidR="00D55571" w:rsidRPr="00D55571" w:rsidRDefault="00B36140" w:rsidP="00D55571">
      <w:pPr>
        <w:rPr>
          <w:rFonts w:asciiTheme="minorBidi" w:hAnsiTheme="minorBidi"/>
          <w:sz w:val="16"/>
          <w:szCs w:val="16"/>
        </w:rPr>
      </w:pPr>
      <w:r w:rsidRPr="00B36140">
        <w:rPr>
          <w:rFonts w:asciiTheme="minorBidi" w:hAnsiTheme="minorBidi"/>
          <w:sz w:val="16"/>
          <w:szCs w:val="16"/>
        </w:rPr>
        <w:t>Click the add category</w:t>
      </w:r>
      <w:r w:rsidR="006B49E8">
        <w:rPr>
          <w:rFonts w:asciiTheme="minorBidi" w:hAnsiTheme="minorBidi"/>
          <w:sz w:val="16"/>
          <w:szCs w:val="16"/>
        </w:rPr>
        <w:t xml:space="preserve"> and go to the Add Category </w:t>
      </w:r>
      <w:proofErr w:type="gramStart"/>
      <w:r w:rsidR="006B49E8">
        <w:rPr>
          <w:rFonts w:asciiTheme="minorBidi" w:hAnsiTheme="minorBidi"/>
          <w:sz w:val="16"/>
          <w:szCs w:val="16"/>
        </w:rPr>
        <w:t>Page</w:t>
      </w:r>
      <w:r w:rsidRPr="00B36140">
        <w:rPr>
          <w:rFonts w:asciiTheme="minorBidi" w:hAnsiTheme="minorBidi"/>
          <w:sz w:val="16"/>
          <w:szCs w:val="16"/>
        </w:rPr>
        <w:t xml:space="preserve"> </w:t>
      </w:r>
      <w:r w:rsidR="006B49E8">
        <w:rPr>
          <w:rFonts w:asciiTheme="minorBidi" w:hAnsiTheme="minorBidi"/>
          <w:sz w:val="16"/>
          <w:szCs w:val="16"/>
        </w:rPr>
        <w:t>.</w:t>
      </w:r>
      <w:proofErr w:type="gramEnd"/>
      <w:r w:rsidR="00D55571" w:rsidRPr="00D55571">
        <w:rPr>
          <w:rFonts w:asciiTheme="minorBidi" w:hAnsiTheme="minorBidi"/>
          <w:b/>
          <w:bCs/>
          <w:sz w:val="16"/>
          <w:szCs w:val="16"/>
        </w:rPr>
        <w:t xml:space="preserve"> </w:t>
      </w:r>
      <w:r w:rsidR="00D55571" w:rsidRPr="00D55571">
        <w:rPr>
          <w:rFonts w:asciiTheme="minorBidi" w:hAnsiTheme="minorBidi"/>
          <w:sz w:val="16"/>
          <w:szCs w:val="16"/>
        </w:rPr>
        <w:t>Use can write the category and click the add button to add the category.</w:t>
      </w:r>
    </w:p>
    <w:p w:rsidR="0075502E" w:rsidRDefault="0075502E" w:rsidP="00F01917">
      <w:pPr>
        <w:rPr>
          <w:rFonts w:asciiTheme="minorBidi" w:hAnsiTheme="minorBidi"/>
          <w:sz w:val="16"/>
          <w:szCs w:val="16"/>
        </w:rPr>
      </w:pPr>
    </w:p>
    <w:p w:rsidR="006B49E8" w:rsidRDefault="006B49E8" w:rsidP="00F01917">
      <w:pPr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noProof/>
          <w:sz w:val="16"/>
          <w:szCs w:val="16"/>
        </w:rPr>
        <w:drawing>
          <wp:inline distT="0" distB="0" distL="0" distR="0">
            <wp:extent cx="5934710" cy="2545080"/>
            <wp:effectExtent l="1905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E8" w:rsidRDefault="006B49E8" w:rsidP="006B49E8">
      <w:pPr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                     </w:t>
      </w:r>
      <w:r w:rsidRPr="00B71995">
        <w:rPr>
          <w:rFonts w:asciiTheme="minorBidi" w:hAnsiTheme="minorBidi"/>
          <w:b/>
          <w:bCs/>
          <w:sz w:val="16"/>
          <w:szCs w:val="16"/>
        </w:rPr>
        <w:t xml:space="preserve">Figure </w:t>
      </w:r>
      <w:r>
        <w:rPr>
          <w:rFonts w:asciiTheme="minorBidi" w:hAnsiTheme="minorBidi"/>
          <w:b/>
          <w:bCs/>
          <w:sz w:val="16"/>
          <w:szCs w:val="16"/>
        </w:rPr>
        <w:t>3.5.1 .1Archive page details</w:t>
      </w:r>
    </w:p>
    <w:p w:rsidR="006B49E8" w:rsidRDefault="006B49E8" w:rsidP="00F01917">
      <w:pPr>
        <w:rPr>
          <w:rFonts w:asciiTheme="minorBidi" w:hAnsiTheme="minorBidi"/>
          <w:sz w:val="16"/>
          <w:szCs w:val="16"/>
        </w:rPr>
      </w:pPr>
    </w:p>
    <w:p w:rsidR="00404B63" w:rsidRDefault="00404B63" w:rsidP="00F01917">
      <w:pPr>
        <w:rPr>
          <w:rFonts w:asciiTheme="minorBidi" w:hAnsiTheme="minorBidi"/>
          <w:sz w:val="16"/>
          <w:szCs w:val="16"/>
        </w:rPr>
      </w:pPr>
    </w:p>
    <w:p w:rsidR="00404B63" w:rsidRDefault="00404B63" w:rsidP="00F01917">
      <w:pPr>
        <w:rPr>
          <w:rFonts w:asciiTheme="minorBidi" w:hAnsiTheme="minorBidi"/>
          <w:sz w:val="16"/>
          <w:szCs w:val="16"/>
        </w:rPr>
      </w:pPr>
    </w:p>
    <w:p w:rsidR="00404B63" w:rsidRPr="003230C6" w:rsidRDefault="00404B63" w:rsidP="00F01917">
      <w:pPr>
        <w:rPr>
          <w:rFonts w:asciiTheme="minorBidi" w:hAnsiTheme="minorBidi"/>
          <w:sz w:val="30"/>
          <w:szCs w:val="30"/>
        </w:rPr>
      </w:pPr>
    </w:p>
    <w:p w:rsidR="003230C6" w:rsidRDefault="00404B63" w:rsidP="00F01917">
      <w:pPr>
        <w:rPr>
          <w:rFonts w:asciiTheme="minorBidi" w:hAnsiTheme="minorBidi"/>
          <w:b/>
          <w:bCs/>
          <w:sz w:val="30"/>
          <w:szCs w:val="30"/>
        </w:rPr>
      </w:pPr>
      <w:r w:rsidRPr="003230C6">
        <w:rPr>
          <w:rFonts w:asciiTheme="minorBidi" w:hAnsiTheme="minorBidi"/>
          <w:b/>
          <w:bCs/>
          <w:sz w:val="30"/>
          <w:szCs w:val="30"/>
        </w:rPr>
        <w:t xml:space="preserve">How to </w:t>
      </w:r>
      <w:proofErr w:type="gramStart"/>
      <w:r w:rsidRPr="003230C6">
        <w:rPr>
          <w:rFonts w:asciiTheme="minorBidi" w:hAnsiTheme="minorBidi"/>
          <w:b/>
          <w:bCs/>
          <w:sz w:val="30"/>
          <w:szCs w:val="30"/>
        </w:rPr>
        <w:t>Edit</w:t>
      </w:r>
      <w:proofErr w:type="gramEnd"/>
      <w:r w:rsidRPr="003230C6">
        <w:rPr>
          <w:rFonts w:asciiTheme="minorBidi" w:hAnsiTheme="minorBidi"/>
          <w:b/>
          <w:bCs/>
          <w:sz w:val="30"/>
          <w:szCs w:val="30"/>
        </w:rPr>
        <w:t xml:space="preserve"> the</w:t>
      </w:r>
      <w:r w:rsidR="003230C6" w:rsidRPr="003230C6">
        <w:rPr>
          <w:rFonts w:asciiTheme="minorBidi" w:hAnsiTheme="minorBidi"/>
          <w:b/>
          <w:bCs/>
          <w:sz w:val="30"/>
          <w:szCs w:val="30"/>
        </w:rPr>
        <w:t xml:space="preserve"> category </w:t>
      </w:r>
    </w:p>
    <w:p w:rsidR="003230C6" w:rsidRDefault="003230C6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Choose any category hyperlink and go to category Detail page.</w:t>
      </w:r>
    </w:p>
    <w:p w:rsidR="003230C6" w:rsidRDefault="003230C6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34710" cy="2820670"/>
            <wp:effectExtent l="1905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C6" w:rsidRDefault="003230C6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In the step user can edit </w:t>
      </w:r>
      <w:proofErr w:type="gramStart"/>
      <w:r>
        <w:rPr>
          <w:rFonts w:asciiTheme="minorBidi" w:hAnsiTheme="minorBidi"/>
          <w:sz w:val="20"/>
          <w:szCs w:val="20"/>
        </w:rPr>
        <w:t>category ,</w:t>
      </w:r>
      <w:proofErr w:type="gramEnd"/>
      <w:r>
        <w:rPr>
          <w:rFonts w:asciiTheme="minorBidi" w:hAnsiTheme="minorBidi"/>
          <w:sz w:val="20"/>
          <w:szCs w:val="20"/>
        </w:rPr>
        <w:t xml:space="preserve"> Add Subject , and Delete , and also can back to the pervious page .</w:t>
      </w:r>
    </w:p>
    <w:p w:rsidR="003230C6" w:rsidRDefault="003230C6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If user select Edit </w:t>
      </w:r>
      <w:proofErr w:type="gramStart"/>
      <w:r>
        <w:rPr>
          <w:rFonts w:asciiTheme="minorBidi" w:hAnsiTheme="minorBidi"/>
          <w:sz w:val="20"/>
          <w:szCs w:val="20"/>
        </w:rPr>
        <w:t>Category ,</w:t>
      </w:r>
      <w:proofErr w:type="gramEnd"/>
      <w:r>
        <w:rPr>
          <w:rFonts w:asciiTheme="minorBidi" w:hAnsiTheme="minorBidi"/>
          <w:sz w:val="20"/>
          <w:szCs w:val="20"/>
        </w:rPr>
        <w:t xml:space="preserve"> can go to the edit category page.</w:t>
      </w:r>
    </w:p>
    <w:p w:rsidR="003230C6" w:rsidRDefault="003230C6" w:rsidP="00F0191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38520" cy="2616835"/>
            <wp:effectExtent l="1905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C6" w:rsidRDefault="003230C6" w:rsidP="003230C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Write the category </w:t>
      </w:r>
    </w:p>
    <w:p w:rsidR="003230C6" w:rsidRDefault="003230C6" w:rsidP="003230C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Select Confirm Edit Button. And go to the result page.</w:t>
      </w:r>
    </w:p>
    <w:p w:rsidR="003230C6" w:rsidRPr="00487DD8" w:rsidRDefault="003230C6" w:rsidP="00487DD8">
      <w:pPr>
        <w:rPr>
          <w:rFonts w:asciiTheme="minorBidi" w:hAnsiTheme="minorBid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38520" cy="2753995"/>
            <wp:effectExtent l="1905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63" w:rsidRPr="00B36140" w:rsidRDefault="00404B63" w:rsidP="00F01917">
      <w:pPr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 xml:space="preserve"> </w:t>
      </w:r>
    </w:p>
    <w:sectPr w:rsidR="00404B63" w:rsidRPr="00B36140" w:rsidSect="0004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3E"/>
    <w:multiLevelType w:val="hybridMultilevel"/>
    <w:tmpl w:val="F3440CEC"/>
    <w:lvl w:ilvl="0" w:tplc="00A62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58AF"/>
    <w:multiLevelType w:val="hybridMultilevel"/>
    <w:tmpl w:val="CFF69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E21F3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2EC22DC"/>
    <w:multiLevelType w:val="hybridMultilevel"/>
    <w:tmpl w:val="91EA5A52"/>
    <w:lvl w:ilvl="0" w:tplc="7D360144">
      <w:start w:val="1"/>
      <w:numFmt w:val="bullet"/>
      <w:pStyle w:val="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5F1B"/>
    <w:rsid w:val="0001008C"/>
    <w:rsid w:val="00047125"/>
    <w:rsid w:val="00055453"/>
    <w:rsid w:val="000823A6"/>
    <w:rsid w:val="00091D26"/>
    <w:rsid w:val="00091D8B"/>
    <w:rsid w:val="00096294"/>
    <w:rsid w:val="000C774E"/>
    <w:rsid w:val="00104F53"/>
    <w:rsid w:val="0011052A"/>
    <w:rsid w:val="001107F3"/>
    <w:rsid w:val="0017210E"/>
    <w:rsid w:val="0017377D"/>
    <w:rsid w:val="001E1839"/>
    <w:rsid w:val="001F05AE"/>
    <w:rsid w:val="00216FDA"/>
    <w:rsid w:val="00252464"/>
    <w:rsid w:val="00254564"/>
    <w:rsid w:val="00276C79"/>
    <w:rsid w:val="002B1AC4"/>
    <w:rsid w:val="002B1BCF"/>
    <w:rsid w:val="002B4974"/>
    <w:rsid w:val="002C7F35"/>
    <w:rsid w:val="002F38FD"/>
    <w:rsid w:val="003230C6"/>
    <w:rsid w:val="0033217C"/>
    <w:rsid w:val="00344B26"/>
    <w:rsid w:val="003468B1"/>
    <w:rsid w:val="00351000"/>
    <w:rsid w:val="003569F6"/>
    <w:rsid w:val="00394B79"/>
    <w:rsid w:val="003A2AC9"/>
    <w:rsid w:val="003F6F36"/>
    <w:rsid w:val="00404B63"/>
    <w:rsid w:val="00460A66"/>
    <w:rsid w:val="00480BB2"/>
    <w:rsid w:val="00487DD8"/>
    <w:rsid w:val="00492874"/>
    <w:rsid w:val="004A1A05"/>
    <w:rsid w:val="004A2402"/>
    <w:rsid w:val="004A2C1D"/>
    <w:rsid w:val="004B5B7B"/>
    <w:rsid w:val="004E4359"/>
    <w:rsid w:val="005104E1"/>
    <w:rsid w:val="00513122"/>
    <w:rsid w:val="005204E9"/>
    <w:rsid w:val="0052716F"/>
    <w:rsid w:val="00553F29"/>
    <w:rsid w:val="00584930"/>
    <w:rsid w:val="00596CCF"/>
    <w:rsid w:val="005E3B2A"/>
    <w:rsid w:val="005F6682"/>
    <w:rsid w:val="00614059"/>
    <w:rsid w:val="0063442D"/>
    <w:rsid w:val="006508D5"/>
    <w:rsid w:val="0066088D"/>
    <w:rsid w:val="0067418B"/>
    <w:rsid w:val="006873B1"/>
    <w:rsid w:val="006A19C2"/>
    <w:rsid w:val="006B49E8"/>
    <w:rsid w:val="006D271A"/>
    <w:rsid w:val="007403BE"/>
    <w:rsid w:val="007502C9"/>
    <w:rsid w:val="0075502E"/>
    <w:rsid w:val="007A4618"/>
    <w:rsid w:val="007A71FD"/>
    <w:rsid w:val="007B0BEA"/>
    <w:rsid w:val="007E4CD1"/>
    <w:rsid w:val="00845499"/>
    <w:rsid w:val="00857798"/>
    <w:rsid w:val="00883CC8"/>
    <w:rsid w:val="008B7C62"/>
    <w:rsid w:val="008D74D8"/>
    <w:rsid w:val="008E7317"/>
    <w:rsid w:val="008F654E"/>
    <w:rsid w:val="0091001C"/>
    <w:rsid w:val="009506D2"/>
    <w:rsid w:val="00950C46"/>
    <w:rsid w:val="009607FE"/>
    <w:rsid w:val="00961231"/>
    <w:rsid w:val="0099589A"/>
    <w:rsid w:val="009A162B"/>
    <w:rsid w:val="009E599D"/>
    <w:rsid w:val="009E6E80"/>
    <w:rsid w:val="009F481E"/>
    <w:rsid w:val="009F64C7"/>
    <w:rsid w:val="00A209BB"/>
    <w:rsid w:val="00A34A6B"/>
    <w:rsid w:val="00A417C8"/>
    <w:rsid w:val="00A46206"/>
    <w:rsid w:val="00A73BE0"/>
    <w:rsid w:val="00A97D44"/>
    <w:rsid w:val="00AD271C"/>
    <w:rsid w:val="00AF6D57"/>
    <w:rsid w:val="00B0141D"/>
    <w:rsid w:val="00B16EF5"/>
    <w:rsid w:val="00B27E11"/>
    <w:rsid w:val="00B36140"/>
    <w:rsid w:val="00B568A4"/>
    <w:rsid w:val="00B627D5"/>
    <w:rsid w:val="00B63E87"/>
    <w:rsid w:val="00B71995"/>
    <w:rsid w:val="00BC6F4C"/>
    <w:rsid w:val="00BD69B7"/>
    <w:rsid w:val="00BF5F1B"/>
    <w:rsid w:val="00C328B8"/>
    <w:rsid w:val="00C82557"/>
    <w:rsid w:val="00CB6CF0"/>
    <w:rsid w:val="00CC12CC"/>
    <w:rsid w:val="00CE6AE1"/>
    <w:rsid w:val="00D252ED"/>
    <w:rsid w:val="00D41572"/>
    <w:rsid w:val="00D50CEE"/>
    <w:rsid w:val="00D536E9"/>
    <w:rsid w:val="00D55571"/>
    <w:rsid w:val="00D63458"/>
    <w:rsid w:val="00D90387"/>
    <w:rsid w:val="00D97CE0"/>
    <w:rsid w:val="00DA1879"/>
    <w:rsid w:val="00DB066F"/>
    <w:rsid w:val="00DC76B9"/>
    <w:rsid w:val="00DD41E3"/>
    <w:rsid w:val="00DF7479"/>
    <w:rsid w:val="00E1411A"/>
    <w:rsid w:val="00E36A26"/>
    <w:rsid w:val="00E63C82"/>
    <w:rsid w:val="00E74312"/>
    <w:rsid w:val="00EE1EEE"/>
    <w:rsid w:val="00F01917"/>
    <w:rsid w:val="00F36C5B"/>
    <w:rsid w:val="00F62755"/>
    <w:rsid w:val="00F63340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25"/>
  </w:style>
  <w:style w:type="paragraph" w:styleId="Heading1">
    <w:name w:val="heading 1"/>
    <w:basedOn w:val="Normal"/>
    <w:next w:val="Normal"/>
    <w:link w:val="Heading1Char1"/>
    <w:qFormat/>
    <w:rsid w:val="00BF5F1B"/>
    <w:pPr>
      <w:keepNext/>
      <w:keepLines/>
      <w:widowControl w:val="0"/>
      <w:numPr>
        <w:numId w:val="1"/>
      </w:numPr>
      <w:spacing w:before="480" w:after="120"/>
      <w:outlineLvl w:val="0"/>
    </w:pPr>
    <w:rPr>
      <w:rFonts w:ascii="Arial" w:eastAsia="Arial" w:hAnsi="Arial" w:cs="Times New Roman"/>
      <w:b/>
      <w:bCs/>
      <w:kern w:val="44"/>
      <w:sz w:val="40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5F1B"/>
    <w:pPr>
      <w:keepNext/>
      <w:keepLines/>
      <w:widowControl w:val="0"/>
      <w:numPr>
        <w:ilvl w:val="1"/>
        <w:numId w:val="1"/>
      </w:numPr>
      <w:spacing w:before="200" w:after="120"/>
      <w:outlineLvl w:val="1"/>
    </w:pPr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5F1B"/>
    <w:pPr>
      <w:keepNext/>
      <w:keepLines/>
      <w:widowControl w:val="0"/>
      <w:numPr>
        <w:ilvl w:val="2"/>
        <w:numId w:val="1"/>
      </w:numPr>
      <w:spacing w:before="200" w:after="120"/>
      <w:jc w:val="both"/>
      <w:outlineLvl w:val="2"/>
    </w:pPr>
    <w:rPr>
      <w:rFonts w:ascii="Arial" w:eastAsia="SimSun" w:hAnsi="Arial" w:cs="Times New Roman"/>
      <w:b/>
      <w:bCs/>
      <w:kern w:val="2"/>
      <w:sz w:val="28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5F1B"/>
    <w:pPr>
      <w:keepNext/>
      <w:keepLines/>
      <w:widowControl w:val="0"/>
      <w:numPr>
        <w:ilvl w:val="3"/>
        <w:numId w:val="1"/>
      </w:numPr>
      <w:spacing w:after="0"/>
      <w:jc w:val="both"/>
      <w:outlineLvl w:val="3"/>
    </w:pPr>
    <w:rPr>
      <w:rFonts w:ascii="Arial" w:eastAsia="SimHei" w:hAnsi="Arial" w:cs="Times New Roman"/>
      <w:b/>
      <w:bCs/>
      <w:kern w:val="2"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5F1B"/>
    <w:pPr>
      <w:keepNext/>
      <w:keepLines/>
      <w:widowControl w:val="0"/>
      <w:numPr>
        <w:ilvl w:val="4"/>
        <w:numId w:val="1"/>
      </w:numPr>
      <w:spacing w:after="0"/>
      <w:jc w:val="both"/>
      <w:outlineLvl w:val="4"/>
    </w:pPr>
    <w:rPr>
      <w:rFonts w:ascii="Arial" w:eastAsia="SimSun" w:hAnsi="Arial" w:cs="Times New Roman"/>
      <w:b/>
      <w:bCs/>
      <w:kern w:val="2"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5F1B"/>
    <w:pPr>
      <w:keepNext/>
      <w:keepLines/>
      <w:widowControl w:val="0"/>
      <w:numPr>
        <w:ilvl w:val="5"/>
        <w:numId w:val="1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5F1B"/>
    <w:pPr>
      <w:keepNext/>
      <w:keepLines/>
      <w:widowControl w:val="0"/>
      <w:numPr>
        <w:ilvl w:val="6"/>
        <w:numId w:val="1"/>
      </w:numPr>
      <w:spacing w:before="240" w:after="64" w:line="320" w:lineRule="auto"/>
      <w:jc w:val="both"/>
      <w:outlineLvl w:val="6"/>
    </w:pPr>
    <w:rPr>
      <w:rFonts w:ascii="Arial" w:eastAsia="SimSun" w:hAnsi="Arial" w:cs="Times New Roman"/>
      <w:b/>
      <w:bCs/>
      <w:kern w:val="2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5F1B"/>
    <w:pPr>
      <w:keepNext/>
      <w:keepLines/>
      <w:widowControl w:val="0"/>
      <w:numPr>
        <w:ilvl w:val="7"/>
        <w:numId w:val="1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kern w:val="2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5F1B"/>
    <w:pPr>
      <w:keepNext/>
      <w:keepLines/>
      <w:widowControl w:val="0"/>
      <w:numPr>
        <w:ilvl w:val="8"/>
        <w:numId w:val="1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kern w:val="2"/>
      <w:sz w:val="20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5F1B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F5F1B"/>
    <w:rPr>
      <w:rFonts w:ascii="Arial" w:eastAsia="SimSun" w:hAnsi="Arial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F5F1B"/>
    <w:rPr>
      <w:rFonts w:ascii="Arial" w:eastAsia="SimHei" w:hAnsi="Arial" w:cs="Times New Roman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BF5F1B"/>
    <w:rPr>
      <w:rFonts w:ascii="Arial" w:eastAsia="SimSun" w:hAnsi="Arial" w:cs="Times New Roman"/>
      <w:b/>
      <w:bCs/>
      <w:kern w:val="2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F5F1B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BF5F1B"/>
    <w:rPr>
      <w:rFonts w:ascii="Arial" w:eastAsia="SimSun" w:hAnsi="Arial" w:cs="Times New Roman"/>
      <w:b/>
      <w:bCs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BF5F1B"/>
    <w:rPr>
      <w:rFonts w:ascii="Arial" w:eastAsia="SimHei" w:hAnsi="Arial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BF5F1B"/>
    <w:rPr>
      <w:rFonts w:ascii="Arial" w:eastAsia="SimHei" w:hAnsi="Arial" w:cs="Times New Roman"/>
      <w:kern w:val="2"/>
      <w:sz w:val="20"/>
      <w:szCs w:val="21"/>
      <w:lang w:eastAsia="zh-CN"/>
    </w:rPr>
  </w:style>
  <w:style w:type="character" w:customStyle="1" w:styleId="Heading1Char1">
    <w:name w:val="Heading 1 Char1"/>
    <w:basedOn w:val="DefaultParagraphFont"/>
    <w:link w:val="Heading1"/>
    <w:rsid w:val="00BF5F1B"/>
    <w:rPr>
      <w:rFonts w:ascii="Arial" w:eastAsia="Arial" w:hAnsi="Arial" w:cs="Times New Roman"/>
      <w:b/>
      <w:bCs/>
      <w:kern w:val="44"/>
      <w:sz w:val="40"/>
      <w:szCs w:val="44"/>
      <w:lang w:eastAsia="zh-CN"/>
    </w:rPr>
  </w:style>
  <w:style w:type="paragraph" w:customStyle="1" w:styleId="Arial">
    <w:name w:val="Arial"/>
    <w:basedOn w:val="Normal"/>
    <w:rsid w:val="009F64C7"/>
    <w:pPr>
      <w:widowControl w:val="0"/>
      <w:numPr>
        <w:numId w:val="2"/>
      </w:numPr>
      <w:spacing w:after="0"/>
      <w:jc w:val="both"/>
    </w:pPr>
    <w:rPr>
      <w:rFonts w:ascii="sans-serif" w:eastAsia="SimSun" w:hAnsi="sans-serif" w:cs="Times New Roman"/>
      <w:kern w:val="2"/>
      <w:sz w:val="20"/>
      <w:szCs w:val="20"/>
      <w:lang w:eastAsia="zh-CN"/>
    </w:rPr>
  </w:style>
  <w:style w:type="character" w:customStyle="1" w:styleId="Heading2Char1">
    <w:name w:val="Heading 2 Char1"/>
    <w:basedOn w:val="DefaultParagraphFont"/>
    <w:uiPriority w:val="9"/>
    <w:rsid w:val="0017377D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8454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27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taging.penril.net/agro-ibam.sit/common/Login.do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</dc:creator>
  <cp:lastModifiedBy>Elham</cp:lastModifiedBy>
  <cp:revision>26</cp:revision>
  <dcterms:created xsi:type="dcterms:W3CDTF">2012-03-06T02:29:00Z</dcterms:created>
  <dcterms:modified xsi:type="dcterms:W3CDTF">2012-03-06T08:00:00Z</dcterms:modified>
</cp:coreProperties>
</file>