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04A" w:rsidRDefault="00FE2544">
      <w:bookmarkStart w:id="0" w:name="_GoBack"/>
      <w:bookmarkEnd w:id="0"/>
      <w:r>
        <w:t>Issue log dated 05 June 2013</w:t>
      </w:r>
    </w:p>
    <w:p w:rsidR="00FE2544" w:rsidRDefault="00FE2544" w:rsidP="00FE2544">
      <w:pPr>
        <w:pStyle w:val="ListParagraph"/>
        <w:numPr>
          <w:ilvl w:val="0"/>
          <w:numId w:val="1"/>
        </w:numPr>
        <w:ind w:left="360"/>
      </w:pPr>
      <w:r>
        <w:t>There are double fields on the Security Code at trade entry module.</w:t>
      </w:r>
    </w:p>
    <w:p w:rsidR="00FE2544" w:rsidRDefault="00DB6315" w:rsidP="00FE2544">
      <w:pPr>
        <w:pStyle w:val="ListParagraph"/>
        <w:ind w:left="360"/>
      </w:pPr>
      <w:r>
        <w:rPr>
          <w:noProof/>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1242695</wp:posOffset>
                </wp:positionV>
                <wp:extent cx="819150" cy="266700"/>
                <wp:effectExtent l="19050" t="19050" r="9525" b="952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266700"/>
                        </a:xfrm>
                        <a:prstGeom prst="leftArrow">
                          <a:avLst>
                            <a:gd name="adj1" fmla="val 50000"/>
                            <a:gd name="adj2" fmla="val 76786"/>
                          </a:avLst>
                        </a:prstGeom>
                        <a:solidFill>
                          <a:srgbClr val="FFFFFF"/>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 o:spid="_x0000_s1026" type="#_x0000_t66" style="position:absolute;margin-left:270pt;margin-top:97.85pt;width:64.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" strokecolor="red"/>
            </w:pict>
          </mc:Fallback>
        </mc:AlternateContent>
      </w:r>
      <w:r w:rsidR="00FE2544">
        <w:rPr>
          <w:noProof/>
        </w:rPr>
        <w:drawing>
          <wp:inline distT="0" distB="0" distL="0" distR="0">
            <wp:extent cx="5943600" cy="2133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43600" cy="2133600"/>
                    </a:xfrm>
                    <a:prstGeom prst="rect">
                      <a:avLst/>
                    </a:prstGeom>
                    <a:noFill/>
                    <a:ln w="9525">
                      <a:noFill/>
                      <a:miter lim="800000"/>
                      <a:headEnd/>
                      <a:tailEnd/>
                    </a:ln>
                  </pic:spPr>
                </pic:pic>
              </a:graphicData>
            </a:graphic>
          </wp:inline>
        </w:drawing>
      </w:r>
    </w:p>
    <w:p w:rsidR="00FE2544" w:rsidRDefault="00FE2544" w:rsidP="00FE2544">
      <w:pPr>
        <w:pStyle w:val="ListParagraph"/>
        <w:ind w:left="360"/>
      </w:pPr>
      <w:r>
        <w:t>Please check if this issue due to the IE, since currently we had checked either use IE7 or IE8, the same issue still appears on the system</w:t>
      </w:r>
    </w:p>
    <w:p w:rsidR="00FE2544" w:rsidRDefault="00FE2544" w:rsidP="00FE2544">
      <w:pPr>
        <w:pStyle w:val="ListParagraph"/>
        <w:ind w:left="360"/>
      </w:pPr>
    </w:p>
    <w:p w:rsidR="00FE2544" w:rsidRDefault="00FE2544" w:rsidP="00FE2544">
      <w:pPr>
        <w:pStyle w:val="ListParagraph"/>
        <w:numPr>
          <w:ilvl w:val="0"/>
          <w:numId w:val="1"/>
        </w:numPr>
        <w:ind w:left="450" w:hanging="450"/>
      </w:pPr>
      <w:r>
        <w:t>Repetition on the Security code,  eg is ASII (Astra International) shares.</w:t>
      </w:r>
    </w:p>
    <w:p w:rsidR="00FE2544" w:rsidRDefault="00DB6315" w:rsidP="00FE2544">
      <w:pPr>
        <w:pStyle w:val="ListParagraph"/>
        <w:ind w:left="450"/>
      </w:pPr>
      <w:r>
        <w:rPr>
          <w:noProof/>
        </w:rPr>
        <mc:AlternateContent>
          <mc:Choice Requires="wps">
            <w:drawing>
              <wp:anchor distT="0" distB="0" distL="114300" distR="114300" simplePos="0" relativeHeight="251659264" behindDoc="0" locked="0" layoutInCell="1" allowOverlap="1">
                <wp:simplePos x="0" y="0"/>
                <wp:positionH relativeFrom="column">
                  <wp:posOffset>3429000</wp:posOffset>
                </wp:positionH>
                <wp:positionV relativeFrom="paragraph">
                  <wp:posOffset>1280795</wp:posOffset>
                </wp:positionV>
                <wp:extent cx="1381125" cy="523875"/>
                <wp:effectExtent l="19050" t="19050" r="9525"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523875"/>
                        </a:xfrm>
                        <a:prstGeom prst="leftArrow">
                          <a:avLst>
                            <a:gd name="adj1" fmla="val 50000"/>
                            <a:gd name="adj2" fmla="val 65909"/>
                          </a:avLst>
                        </a:prstGeom>
                        <a:solidFill>
                          <a:srgbClr val="FFFFFF"/>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66" style="position:absolute;margin-left:270pt;margin-top:100.85pt;width:10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" strokecolor="red"/>
            </w:pict>
          </mc:Fallback>
        </mc:AlternateContent>
      </w:r>
      <w:r w:rsidR="00FE2544">
        <w:rPr>
          <w:noProof/>
        </w:rPr>
        <w:drawing>
          <wp:inline distT="0" distB="0" distL="0" distR="0">
            <wp:extent cx="5943600" cy="2669822"/>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943600" cy="2669822"/>
                    </a:xfrm>
                    <a:prstGeom prst="rect">
                      <a:avLst/>
                    </a:prstGeom>
                    <a:noFill/>
                    <a:ln w="9525">
                      <a:noFill/>
                      <a:miter lim="800000"/>
                      <a:headEnd/>
                      <a:tailEnd/>
                    </a:ln>
                  </pic:spPr>
                </pic:pic>
              </a:graphicData>
            </a:graphic>
          </wp:inline>
        </w:drawing>
      </w:r>
    </w:p>
    <w:p w:rsidR="00FE2544" w:rsidRDefault="00FE2544" w:rsidP="00FE2544">
      <w:pPr>
        <w:pStyle w:val="ListParagraph"/>
        <w:ind w:left="450"/>
      </w:pPr>
      <w:r>
        <w:t>Please check since ASII only have 1 code, this applicable to other shares/Security code.</w:t>
      </w:r>
    </w:p>
    <w:p w:rsidR="0030425A" w:rsidRDefault="0030425A" w:rsidP="00FE2544">
      <w:pPr>
        <w:pStyle w:val="ListParagraph"/>
        <w:ind w:left="450"/>
      </w:pPr>
      <w:r>
        <w:t>Also please check for counterparty code repetition</w:t>
      </w:r>
    </w:p>
    <w:p w:rsidR="0030425A" w:rsidRDefault="00DB6315" w:rsidP="00FE2544">
      <w:pPr>
        <w:pStyle w:val="ListParagraph"/>
        <w:ind w:left="450"/>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3705225</wp:posOffset>
                </wp:positionH>
                <wp:positionV relativeFrom="paragraph">
                  <wp:posOffset>1647825</wp:posOffset>
                </wp:positionV>
                <wp:extent cx="1295400" cy="180975"/>
                <wp:effectExtent l="28575" t="19050" r="9525" b="952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80975"/>
                        </a:xfrm>
                        <a:prstGeom prst="leftArrow">
                          <a:avLst>
                            <a:gd name="adj1" fmla="val 50000"/>
                            <a:gd name="adj2" fmla="val 178947"/>
                          </a:avLst>
                        </a:prstGeom>
                        <a:solidFill>
                          <a:srgbClr val="FFFFFF"/>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66" style="position:absolute;margin-left:291.75pt;margin-top:129.75pt;width:102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" strokecolor="red"/>
            </w:pict>
          </mc:Fallback>
        </mc:AlternateContent>
      </w:r>
      <w:r w:rsidR="0030425A">
        <w:rPr>
          <w:noProof/>
        </w:rPr>
        <w:drawing>
          <wp:inline distT="0" distB="0" distL="0" distR="0">
            <wp:extent cx="5943600" cy="2669822"/>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5943600" cy="2669822"/>
                    </a:xfrm>
                    <a:prstGeom prst="rect">
                      <a:avLst/>
                    </a:prstGeom>
                    <a:noFill/>
                    <a:ln w="9525">
                      <a:noFill/>
                      <a:miter lim="800000"/>
                      <a:headEnd/>
                      <a:tailEnd/>
                    </a:ln>
                  </pic:spPr>
                </pic:pic>
              </a:graphicData>
            </a:graphic>
          </wp:inline>
        </w:drawing>
      </w:r>
    </w:p>
    <w:p w:rsidR="0030425A" w:rsidRDefault="0030425A" w:rsidP="00FE2544">
      <w:pPr>
        <w:pStyle w:val="ListParagraph"/>
        <w:ind w:left="450"/>
      </w:pPr>
    </w:p>
    <w:p w:rsidR="00FE2544" w:rsidRDefault="00FE2544" w:rsidP="00FE2544">
      <w:pPr>
        <w:pStyle w:val="ListParagraph"/>
        <w:ind w:left="450"/>
      </w:pPr>
    </w:p>
    <w:p w:rsidR="00FE2544" w:rsidRDefault="00F22B28" w:rsidP="00FE2544">
      <w:pPr>
        <w:pStyle w:val="ListParagraph"/>
        <w:numPr>
          <w:ilvl w:val="0"/>
          <w:numId w:val="1"/>
        </w:numPr>
        <w:ind w:left="360"/>
      </w:pPr>
      <w:r>
        <w:t>When perform the trade activity (for bond trade), after maker input Quantity and market proce (in percentage), then market value should be automatically calculated, but that field still can be edited.</w:t>
      </w:r>
    </w:p>
    <w:p w:rsidR="00F22B28" w:rsidRDefault="00DB6315" w:rsidP="00F22B28">
      <w:pPr>
        <w:pStyle w:val="ListParagraph"/>
        <w:ind w:left="360"/>
      </w:pPr>
      <w:r>
        <w:rPr>
          <w:noProof/>
        </w:rPr>
        <mc:AlternateContent>
          <mc:Choice Requires="wps">
            <w:drawing>
              <wp:anchor distT="0" distB="0" distL="114300" distR="114300" simplePos="0" relativeHeight="251660288" behindDoc="0" locked="0" layoutInCell="1" allowOverlap="1">
                <wp:simplePos x="0" y="0"/>
                <wp:positionH relativeFrom="column">
                  <wp:posOffset>4648200</wp:posOffset>
                </wp:positionH>
                <wp:positionV relativeFrom="paragraph">
                  <wp:posOffset>2019300</wp:posOffset>
                </wp:positionV>
                <wp:extent cx="1619250" cy="200025"/>
                <wp:effectExtent l="28575" t="12700" r="9525" b="63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00025"/>
                        </a:xfrm>
                        <a:prstGeom prst="leftArrow">
                          <a:avLst>
                            <a:gd name="adj1" fmla="val 50000"/>
                            <a:gd name="adj2" fmla="val 202381"/>
                          </a:avLst>
                        </a:prstGeom>
                        <a:solidFill>
                          <a:srgbClr val="FFFFFF"/>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66" style="position:absolute;margin-left:366pt;margin-top:159pt;width:127.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" strokecolor="red"/>
            </w:pict>
          </mc:Fallback>
        </mc:AlternateContent>
      </w:r>
      <w:r w:rsidR="00F22B28">
        <w:rPr>
          <w:noProof/>
        </w:rPr>
        <w:drawing>
          <wp:inline distT="0" distB="0" distL="0" distR="0">
            <wp:extent cx="5943600" cy="3340255"/>
            <wp:effectExtent l="19050" t="0" r="0" b="0"/>
            <wp:docPr id="13" name="Picture 1" descr="cid:image003.jpg@01CE620A.97893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CE620A.97893630"/>
                    <pic:cNvPicPr>
                      <a:picLocks noChangeAspect="1" noChangeArrowheads="1"/>
                    </pic:cNvPicPr>
                  </pic:nvPicPr>
                  <pic:blipFill>
                    <a:blip r:embed="rId9" r:link="rId10" cstate="print"/>
                    <a:srcRect/>
                    <a:stretch>
                      <a:fillRect/>
                    </a:stretch>
                  </pic:blipFill>
                  <pic:spPr bwMode="auto">
                    <a:xfrm>
                      <a:off x="0" y="0"/>
                      <a:ext cx="5943600" cy="3340255"/>
                    </a:xfrm>
                    <a:prstGeom prst="rect">
                      <a:avLst/>
                    </a:prstGeom>
                    <a:noFill/>
                    <a:ln w="9525">
                      <a:noFill/>
                      <a:miter lim="800000"/>
                      <a:headEnd/>
                      <a:tailEnd/>
                    </a:ln>
                  </pic:spPr>
                </pic:pic>
              </a:graphicData>
            </a:graphic>
          </wp:inline>
        </w:drawing>
      </w:r>
    </w:p>
    <w:p w:rsidR="00F22B28" w:rsidRDefault="00F22B28" w:rsidP="00F22B28">
      <w:pPr>
        <w:pStyle w:val="ListParagraph"/>
        <w:ind w:left="360"/>
      </w:pPr>
    </w:p>
    <w:p w:rsidR="00F22B28" w:rsidRDefault="00F22B28" w:rsidP="00242AEF">
      <w:pPr>
        <w:pStyle w:val="ListParagraph"/>
        <w:ind w:left="450"/>
      </w:pPr>
    </w:p>
    <w:sectPr w:rsidR="00F22B28" w:rsidSect="00FB47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D32F3F"/>
    <w:multiLevelType w:val="hybridMultilevel"/>
    <w:tmpl w:val="3814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544"/>
    <w:rsid w:val="00242AEF"/>
    <w:rsid w:val="0030425A"/>
    <w:rsid w:val="00395CCF"/>
    <w:rsid w:val="00873AC3"/>
    <w:rsid w:val="00DB6315"/>
    <w:rsid w:val="00F22B28"/>
    <w:rsid w:val="00FB47D1"/>
    <w:rsid w:val="00FE2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544"/>
    <w:pPr>
      <w:ind w:left="720"/>
      <w:contextualSpacing/>
    </w:pPr>
  </w:style>
  <w:style w:type="paragraph" w:styleId="BalloonText">
    <w:name w:val="Balloon Text"/>
    <w:basedOn w:val="Normal"/>
    <w:link w:val="BalloonTextChar"/>
    <w:uiPriority w:val="99"/>
    <w:semiHidden/>
    <w:unhideWhenUsed/>
    <w:rsid w:val="00FE2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5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544"/>
    <w:pPr>
      <w:ind w:left="720"/>
      <w:contextualSpacing/>
    </w:pPr>
  </w:style>
  <w:style w:type="paragraph" w:styleId="BalloonText">
    <w:name w:val="Balloon Text"/>
    <w:basedOn w:val="Normal"/>
    <w:link w:val="BalloonTextChar"/>
    <w:uiPriority w:val="99"/>
    <w:semiHidden/>
    <w:unhideWhenUsed/>
    <w:rsid w:val="00FE2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5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cid:image003.jpg@01CE620A.97893630"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SR19046</dc:creator>
  <cp:lastModifiedBy>Sony</cp:lastModifiedBy>
  <cp:revision>2</cp:revision>
  <dcterms:created xsi:type="dcterms:W3CDTF">2013-06-10T02:49:00Z</dcterms:created>
  <dcterms:modified xsi:type="dcterms:W3CDTF">2013-06-10T02:49:00Z</dcterms:modified>
</cp:coreProperties>
</file>