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14" w:rsidRPr="00654234" w:rsidRDefault="00C72F14">
      <w:pPr>
        <w:rPr>
          <w:rFonts w:ascii="Verdana" w:hAnsi="Verdana"/>
          <w:sz w:val="20"/>
          <w:szCs w:val="20"/>
        </w:rPr>
      </w:pPr>
    </w:p>
    <w:p w:rsidR="00C72F14" w:rsidRPr="00654234" w:rsidRDefault="00C72F14">
      <w:pPr>
        <w:rPr>
          <w:rFonts w:ascii="Verdana" w:hAnsi="Verdana"/>
          <w:sz w:val="20"/>
          <w:szCs w:val="20"/>
        </w:rPr>
      </w:pPr>
      <w:r w:rsidRPr="00654234">
        <w:rPr>
          <w:rFonts w:ascii="Calibri" w:hAnsi="Calibri"/>
          <w:b/>
          <w:sz w:val="36"/>
          <w:szCs w:val="36"/>
        </w:rPr>
        <w:t>Server</w:t>
      </w:r>
      <w:r w:rsidR="003A1BD5" w:rsidRPr="00654234">
        <w:rPr>
          <w:rFonts w:ascii="Calibri" w:hAnsi="Calibri"/>
          <w:b/>
          <w:sz w:val="36"/>
          <w:szCs w:val="36"/>
        </w:rPr>
        <w:t xml:space="preserve"> Maintenance</w:t>
      </w:r>
      <w:r w:rsidR="0043045E" w:rsidRPr="00654234">
        <w:rPr>
          <w:rFonts w:ascii="Calibri" w:hAnsi="Calibri"/>
          <w:b/>
          <w:sz w:val="36"/>
          <w:szCs w:val="36"/>
        </w:rPr>
        <w:t xml:space="preserve"> – Start/Stop checklist</w:t>
      </w:r>
      <w:r w:rsidR="00B27147" w:rsidRPr="00654234">
        <w:rPr>
          <w:rFonts w:ascii="Calibri" w:hAnsi="Calibri"/>
          <w:b/>
          <w:sz w:val="36"/>
          <w:szCs w:val="36"/>
        </w:rPr>
        <w:br/>
      </w:r>
      <w:r w:rsidR="00B27147" w:rsidRPr="00654234">
        <w:rPr>
          <w:rFonts w:ascii="Verdana" w:hAnsi="Verdana"/>
          <w:sz w:val="20"/>
          <w:szCs w:val="20"/>
        </w:rPr>
        <w:br/>
        <w:t xml:space="preserve">Divide by </w:t>
      </w:r>
      <w:r w:rsidR="00133357" w:rsidRPr="00654234">
        <w:rPr>
          <w:rFonts w:ascii="Verdana" w:hAnsi="Verdana"/>
          <w:sz w:val="20"/>
          <w:szCs w:val="20"/>
        </w:rPr>
        <w:t>3</w:t>
      </w:r>
      <w:r w:rsidR="00B27147" w:rsidRPr="00654234">
        <w:rPr>
          <w:rFonts w:ascii="Verdana" w:hAnsi="Verdana"/>
          <w:sz w:val="20"/>
          <w:szCs w:val="20"/>
        </w:rPr>
        <w:t xml:space="preserve"> levels:</w:t>
      </w:r>
    </w:p>
    <w:p w:rsidR="00B27147" w:rsidRPr="00654234" w:rsidRDefault="004C5FA9" w:rsidP="00EF63BD">
      <w:pPr>
        <w:numPr>
          <w:ilvl w:val="0"/>
          <w:numId w:val="9"/>
        </w:numPr>
        <w:rPr>
          <w:rFonts w:ascii="Verdana" w:hAnsi="Verdana"/>
          <w:sz w:val="20"/>
          <w:szCs w:val="20"/>
        </w:rPr>
      </w:pPr>
      <w:r w:rsidRPr="00654234">
        <w:rPr>
          <w:rFonts w:ascii="Verdana" w:hAnsi="Verdana"/>
          <w:sz w:val="20"/>
          <w:szCs w:val="20"/>
        </w:rPr>
        <w:t>Application level</w:t>
      </w:r>
    </w:p>
    <w:p w:rsidR="004C5FA9" w:rsidRPr="00654234" w:rsidRDefault="004C5FA9" w:rsidP="004C5FA9">
      <w:pPr>
        <w:numPr>
          <w:ilvl w:val="0"/>
          <w:numId w:val="9"/>
        </w:numPr>
        <w:rPr>
          <w:rFonts w:ascii="Verdana" w:hAnsi="Verdana"/>
          <w:sz w:val="20"/>
          <w:szCs w:val="20"/>
        </w:rPr>
      </w:pPr>
      <w:r w:rsidRPr="00654234">
        <w:rPr>
          <w:rFonts w:ascii="Verdana" w:hAnsi="Verdana"/>
          <w:sz w:val="20"/>
          <w:szCs w:val="20"/>
        </w:rPr>
        <w:t>Machine level</w:t>
      </w:r>
    </w:p>
    <w:p w:rsidR="004C5FA9" w:rsidRPr="00654234" w:rsidRDefault="004C5FA9" w:rsidP="004C5FA9">
      <w:pPr>
        <w:numPr>
          <w:ilvl w:val="0"/>
          <w:numId w:val="9"/>
        </w:numPr>
        <w:rPr>
          <w:rFonts w:ascii="Verdana" w:hAnsi="Verdana"/>
          <w:sz w:val="20"/>
          <w:szCs w:val="20"/>
        </w:rPr>
      </w:pPr>
      <w:r w:rsidRPr="00654234">
        <w:rPr>
          <w:rFonts w:ascii="Verdana" w:hAnsi="Verdana"/>
          <w:sz w:val="20"/>
          <w:szCs w:val="20"/>
        </w:rPr>
        <w:t>Device level</w:t>
      </w:r>
    </w:p>
    <w:p w:rsidR="00B27147" w:rsidRPr="00654234" w:rsidRDefault="00B27147">
      <w:pPr>
        <w:rPr>
          <w:rFonts w:ascii="Verdana" w:hAnsi="Verdana"/>
          <w:sz w:val="20"/>
          <w:szCs w:val="20"/>
        </w:rPr>
      </w:pPr>
    </w:p>
    <w:p w:rsidR="003A1BD5" w:rsidRPr="00654234" w:rsidRDefault="003A1BD5">
      <w:pPr>
        <w:rPr>
          <w:rFonts w:ascii="Verdana" w:hAnsi="Verdana"/>
          <w:sz w:val="20"/>
          <w:szCs w:val="20"/>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687"/>
        <w:gridCol w:w="4699"/>
        <w:gridCol w:w="2284"/>
      </w:tblGrid>
      <w:tr w:rsidR="003A1BD5" w:rsidRPr="001F7492" w:rsidTr="001F7492">
        <w:trPr>
          <w:trHeight w:val="290"/>
        </w:trPr>
        <w:tc>
          <w:tcPr>
            <w:tcW w:w="468" w:type="dxa"/>
            <w:shd w:val="clear" w:color="auto" w:fill="E6E6E6"/>
          </w:tcPr>
          <w:p w:rsidR="003A1BD5" w:rsidRPr="001F7492" w:rsidRDefault="003A1BD5">
            <w:pPr>
              <w:rPr>
                <w:rFonts w:ascii="Verdana" w:hAnsi="Verdana"/>
                <w:b/>
                <w:sz w:val="20"/>
                <w:szCs w:val="20"/>
              </w:rPr>
            </w:pPr>
          </w:p>
        </w:tc>
        <w:tc>
          <w:tcPr>
            <w:tcW w:w="1687" w:type="dxa"/>
            <w:shd w:val="clear" w:color="auto" w:fill="E6E6E6"/>
          </w:tcPr>
          <w:p w:rsidR="003A1BD5" w:rsidRPr="001F7492" w:rsidRDefault="003A1BD5">
            <w:pPr>
              <w:rPr>
                <w:rFonts w:ascii="Verdana" w:hAnsi="Verdana"/>
                <w:b/>
                <w:sz w:val="20"/>
                <w:szCs w:val="20"/>
              </w:rPr>
            </w:pPr>
            <w:r w:rsidRPr="001F7492">
              <w:rPr>
                <w:rFonts w:ascii="Verdana" w:hAnsi="Verdana"/>
                <w:b/>
                <w:sz w:val="20"/>
                <w:szCs w:val="20"/>
              </w:rPr>
              <w:t>Server</w:t>
            </w:r>
          </w:p>
        </w:tc>
        <w:tc>
          <w:tcPr>
            <w:tcW w:w="4699" w:type="dxa"/>
            <w:shd w:val="clear" w:color="auto" w:fill="E6E6E6"/>
          </w:tcPr>
          <w:p w:rsidR="003A1BD5" w:rsidRPr="001F7492" w:rsidRDefault="003A1BD5">
            <w:pPr>
              <w:rPr>
                <w:rFonts w:ascii="Verdana" w:hAnsi="Verdana"/>
                <w:b/>
                <w:sz w:val="20"/>
                <w:szCs w:val="20"/>
              </w:rPr>
            </w:pPr>
            <w:r w:rsidRPr="001F7492">
              <w:rPr>
                <w:rFonts w:ascii="Verdana" w:hAnsi="Verdana"/>
                <w:b/>
                <w:sz w:val="20"/>
                <w:szCs w:val="20"/>
              </w:rPr>
              <w:t>Application installed</w:t>
            </w:r>
          </w:p>
        </w:tc>
        <w:tc>
          <w:tcPr>
            <w:tcW w:w="2284" w:type="dxa"/>
            <w:shd w:val="clear" w:color="auto" w:fill="E6E6E6"/>
          </w:tcPr>
          <w:p w:rsidR="003A1BD5" w:rsidRPr="001F7492" w:rsidRDefault="006E4348">
            <w:pPr>
              <w:rPr>
                <w:rFonts w:ascii="Verdana" w:hAnsi="Verdana"/>
                <w:b/>
                <w:sz w:val="20"/>
                <w:szCs w:val="20"/>
              </w:rPr>
            </w:pPr>
            <w:r w:rsidRPr="001F7492">
              <w:rPr>
                <w:rFonts w:ascii="Verdana" w:hAnsi="Verdana"/>
                <w:b/>
                <w:sz w:val="20"/>
                <w:szCs w:val="20"/>
              </w:rPr>
              <w:t xml:space="preserve">Remark </w:t>
            </w:r>
          </w:p>
        </w:tc>
      </w:tr>
      <w:tr w:rsidR="003A1BD5" w:rsidRPr="001F7492" w:rsidTr="001F7492">
        <w:trPr>
          <w:trHeight w:val="269"/>
        </w:trPr>
        <w:tc>
          <w:tcPr>
            <w:tcW w:w="468" w:type="dxa"/>
          </w:tcPr>
          <w:p w:rsidR="003A1BD5" w:rsidRPr="001F7492" w:rsidRDefault="003A1BD5" w:rsidP="001F7492">
            <w:pPr>
              <w:numPr>
                <w:ilvl w:val="0"/>
                <w:numId w:val="4"/>
              </w:numPr>
              <w:rPr>
                <w:rFonts w:ascii="Verdana" w:hAnsi="Verdana"/>
                <w:sz w:val="20"/>
                <w:szCs w:val="20"/>
              </w:rPr>
            </w:pPr>
          </w:p>
        </w:tc>
        <w:tc>
          <w:tcPr>
            <w:tcW w:w="1687" w:type="dxa"/>
          </w:tcPr>
          <w:p w:rsidR="003A1BD5" w:rsidRPr="001F7492" w:rsidRDefault="006E4348">
            <w:pPr>
              <w:rPr>
                <w:rFonts w:ascii="Verdana" w:hAnsi="Verdana"/>
                <w:sz w:val="20"/>
                <w:szCs w:val="20"/>
              </w:rPr>
            </w:pPr>
            <w:r w:rsidRPr="001F7492">
              <w:rPr>
                <w:rFonts w:ascii="Verdana" w:hAnsi="Verdana"/>
                <w:sz w:val="20"/>
                <w:szCs w:val="20"/>
              </w:rPr>
              <w:t>KFHIB01</w:t>
            </w:r>
          </w:p>
        </w:tc>
        <w:tc>
          <w:tcPr>
            <w:tcW w:w="4699" w:type="dxa"/>
          </w:tcPr>
          <w:p w:rsidR="003A1BD5" w:rsidRPr="001F7492" w:rsidRDefault="006E4348">
            <w:pPr>
              <w:rPr>
                <w:rFonts w:ascii="Verdana" w:hAnsi="Verdana"/>
                <w:sz w:val="20"/>
                <w:szCs w:val="20"/>
              </w:rPr>
            </w:pPr>
            <w:r w:rsidRPr="001F7492">
              <w:rPr>
                <w:rFonts w:ascii="Verdana" w:hAnsi="Verdana"/>
                <w:sz w:val="20"/>
                <w:szCs w:val="20"/>
              </w:rPr>
              <w:t>Sun One Web server 6.1</w:t>
            </w:r>
          </w:p>
        </w:tc>
        <w:tc>
          <w:tcPr>
            <w:tcW w:w="2284" w:type="dxa"/>
          </w:tcPr>
          <w:p w:rsidR="003A1BD5" w:rsidRPr="001F7492" w:rsidRDefault="003A1BD5">
            <w:pPr>
              <w:rPr>
                <w:rFonts w:ascii="Verdana" w:hAnsi="Verdana"/>
                <w:sz w:val="20"/>
                <w:szCs w:val="20"/>
              </w:rPr>
            </w:pPr>
          </w:p>
        </w:tc>
      </w:tr>
      <w:tr w:rsidR="003A1BD5" w:rsidRPr="001F7492" w:rsidTr="001F7492">
        <w:trPr>
          <w:trHeight w:val="269"/>
        </w:trPr>
        <w:tc>
          <w:tcPr>
            <w:tcW w:w="468" w:type="dxa"/>
          </w:tcPr>
          <w:p w:rsidR="003A1BD5" w:rsidRPr="001F7492" w:rsidRDefault="003A1BD5" w:rsidP="001F7492">
            <w:pPr>
              <w:numPr>
                <w:ilvl w:val="0"/>
                <w:numId w:val="4"/>
              </w:numPr>
              <w:rPr>
                <w:rFonts w:ascii="Verdana" w:hAnsi="Verdana"/>
                <w:sz w:val="20"/>
                <w:szCs w:val="20"/>
              </w:rPr>
            </w:pPr>
          </w:p>
        </w:tc>
        <w:tc>
          <w:tcPr>
            <w:tcW w:w="1687" w:type="dxa"/>
          </w:tcPr>
          <w:p w:rsidR="003A1BD5" w:rsidRPr="001F7492" w:rsidRDefault="006E4348">
            <w:pPr>
              <w:rPr>
                <w:rFonts w:ascii="Verdana" w:hAnsi="Verdana"/>
                <w:sz w:val="20"/>
                <w:szCs w:val="20"/>
              </w:rPr>
            </w:pPr>
            <w:r w:rsidRPr="001F7492">
              <w:rPr>
                <w:rFonts w:ascii="Verdana" w:hAnsi="Verdana"/>
                <w:sz w:val="20"/>
                <w:szCs w:val="20"/>
              </w:rPr>
              <w:t>KFHIB02</w:t>
            </w:r>
          </w:p>
        </w:tc>
        <w:tc>
          <w:tcPr>
            <w:tcW w:w="4699" w:type="dxa"/>
          </w:tcPr>
          <w:p w:rsidR="003A1BD5" w:rsidRPr="001F7492" w:rsidRDefault="006E4348">
            <w:pPr>
              <w:rPr>
                <w:rFonts w:ascii="Verdana" w:hAnsi="Verdana"/>
                <w:sz w:val="20"/>
                <w:szCs w:val="20"/>
              </w:rPr>
            </w:pPr>
            <w:r w:rsidRPr="001F7492">
              <w:rPr>
                <w:rFonts w:ascii="Verdana" w:hAnsi="Verdana"/>
                <w:sz w:val="20"/>
                <w:szCs w:val="20"/>
              </w:rPr>
              <w:t>Sun One Web server 6.1</w:t>
            </w:r>
          </w:p>
        </w:tc>
        <w:tc>
          <w:tcPr>
            <w:tcW w:w="2284" w:type="dxa"/>
          </w:tcPr>
          <w:p w:rsidR="003A1BD5" w:rsidRPr="001F7492" w:rsidRDefault="003A1BD5">
            <w:pPr>
              <w:rPr>
                <w:rFonts w:ascii="Verdana" w:hAnsi="Verdana"/>
                <w:sz w:val="20"/>
                <w:szCs w:val="20"/>
              </w:rPr>
            </w:pPr>
          </w:p>
        </w:tc>
      </w:tr>
      <w:tr w:rsidR="003A1BD5" w:rsidRPr="001F7492" w:rsidTr="001F7492">
        <w:trPr>
          <w:trHeight w:val="290"/>
        </w:trPr>
        <w:tc>
          <w:tcPr>
            <w:tcW w:w="468" w:type="dxa"/>
          </w:tcPr>
          <w:p w:rsidR="003A1BD5" w:rsidRPr="001F7492" w:rsidRDefault="003A1BD5" w:rsidP="001F7492">
            <w:pPr>
              <w:numPr>
                <w:ilvl w:val="0"/>
                <w:numId w:val="4"/>
              </w:numPr>
              <w:rPr>
                <w:rFonts w:ascii="Verdana" w:hAnsi="Verdana"/>
                <w:sz w:val="20"/>
                <w:szCs w:val="20"/>
              </w:rPr>
            </w:pPr>
          </w:p>
        </w:tc>
        <w:tc>
          <w:tcPr>
            <w:tcW w:w="1687" w:type="dxa"/>
          </w:tcPr>
          <w:p w:rsidR="003A1BD5" w:rsidRPr="001F7492" w:rsidRDefault="006E4348">
            <w:pPr>
              <w:rPr>
                <w:rFonts w:ascii="Verdana" w:hAnsi="Verdana"/>
                <w:sz w:val="20"/>
                <w:szCs w:val="20"/>
              </w:rPr>
            </w:pPr>
            <w:r w:rsidRPr="001F7492">
              <w:rPr>
                <w:rFonts w:ascii="Verdana" w:hAnsi="Verdana"/>
                <w:sz w:val="20"/>
                <w:szCs w:val="20"/>
              </w:rPr>
              <w:t>KFHIB03</w:t>
            </w:r>
          </w:p>
        </w:tc>
        <w:tc>
          <w:tcPr>
            <w:tcW w:w="4699" w:type="dxa"/>
          </w:tcPr>
          <w:p w:rsidR="003A1BD5" w:rsidRPr="001F7492" w:rsidRDefault="006E4348">
            <w:pPr>
              <w:rPr>
                <w:rFonts w:ascii="Verdana" w:hAnsi="Verdana"/>
                <w:sz w:val="20"/>
                <w:szCs w:val="20"/>
              </w:rPr>
            </w:pPr>
            <w:r w:rsidRPr="001F7492">
              <w:rPr>
                <w:rFonts w:ascii="Verdana" w:hAnsi="Verdana"/>
                <w:sz w:val="20"/>
                <w:szCs w:val="20"/>
              </w:rPr>
              <w:t>BroadVision Portal 8.1</w:t>
            </w:r>
          </w:p>
        </w:tc>
        <w:tc>
          <w:tcPr>
            <w:tcW w:w="2284" w:type="dxa"/>
          </w:tcPr>
          <w:p w:rsidR="003A1BD5" w:rsidRPr="001F7492" w:rsidRDefault="003A1BD5">
            <w:pPr>
              <w:rPr>
                <w:rFonts w:ascii="Verdana" w:hAnsi="Verdana"/>
                <w:sz w:val="20"/>
                <w:szCs w:val="20"/>
              </w:rPr>
            </w:pPr>
          </w:p>
        </w:tc>
      </w:tr>
      <w:tr w:rsidR="003A1BD5" w:rsidRPr="001F7492" w:rsidTr="001F7492">
        <w:trPr>
          <w:trHeight w:val="269"/>
        </w:trPr>
        <w:tc>
          <w:tcPr>
            <w:tcW w:w="468" w:type="dxa"/>
          </w:tcPr>
          <w:p w:rsidR="003A1BD5" w:rsidRPr="001F7492" w:rsidRDefault="003A1BD5" w:rsidP="001F7492">
            <w:pPr>
              <w:numPr>
                <w:ilvl w:val="0"/>
                <w:numId w:val="4"/>
              </w:numPr>
              <w:rPr>
                <w:rFonts w:ascii="Verdana" w:hAnsi="Verdana"/>
                <w:sz w:val="20"/>
                <w:szCs w:val="20"/>
              </w:rPr>
            </w:pPr>
          </w:p>
        </w:tc>
        <w:tc>
          <w:tcPr>
            <w:tcW w:w="1687" w:type="dxa"/>
          </w:tcPr>
          <w:p w:rsidR="003A1BD5" w:rsidRPr="001F7492" w:rsidRDefault="006E4348">
            <w:pPr>
              <w:rPr>
                <w:rFonts w:ascii="Verdana" w:hAnsi="Verdana"/>
                <w:sz w:val="20"/>
                <w:szCs w:val="20"/>
              </w:rPr>
            </w:pPr>
            <w:r w:rsidRPr="001F7492">
              <w:rPr>
                <w:rFonts w:ascii="Verdana" w:hAnsi="Verdana"/>
                <w:sz w:val="20"/>
                <w:szCs w:val="20"/>
              </w:rPr>
              <w:t>KFHIB04</w:t>
            </w:r>
          </w:p>
        </w:tc>
        <w:tc>
          <w:tcPr>
            <w:tcW w:w="4699" w:type="dxa"/>
          </w:tcPr>
          <w:p w:rsidR="003A1BD5" w:rsidRPr="001F7492" w:rsidRDefault="006E4348">
            <w:pPr>
              <w:rPr>
                <w:rFonts w:ascii="Verdana" w:hAnsi="Verdana"/>
                <w:sz w:val="20"/>
                <w:szCs w:val="20"/>
              </w:rPr>
            </w:pPr>
            <w:r w:rsidRPr="001F7492">
              <w:rPr>
                <w:rFonts w:ascii="Verdana" w:hAnsi="Verdana"/>
                <w:sz w:val="20"/>
                <w:szCs w:val="20"/>
              </w:rPr>
              <w:t>BroadVision Portal 8.1</w:t>
            </w:r>
          </w:p>
        </w:tc>
        <w:tc>
          <w:tcPr>
            <w:tcW w:w="2284" w:type="dxa"/>
          </w:tcPr>
          <w:p w:rsidR="003A1BD5" w:rsidRPr="001F7492" w:rsidRDefault="003A1BD5">
            <w:pPr>
              <w:rPr>
                <w:rFonts w:ascii="Verdana" w:hAnsi="Verdana"/>
                <w:sz w:val="20"/>
                <w:szCs w:val="20"/>
              </w:rPr>
            </w:pPr>
          </w:p>
        </w:tc>
      </w:tr>
      <w:tr w:rsidR="003A1BD5" w:rsidRPr="001F7492" w:rsidTr="001F7492">
        <w:trPr>
          <w:trHeight w:val="269"/>
        </w:trPr>
        <w:tc>
          <w:tcPr>
            <w:tcW w:w="468" w:type="dxa"/>
          </w:tcPr>
          <w:p w:rsidR="003A1BD5" w:rsidRPr="001F7492" w:rsidRDefault="003A1BD5" w:rsidP="001F7492">
            <w:pPr>
              <w:numPr>
                <w:ilvl w:val="0"/>
                <w:numId w:val="4"/>
              </w:numPr>
              <w:rPr>
                <w:rFonts w:ascii="Verdana" w:hAnsi="Verdana"/>
                <w:sz w:val="20"/>
                <w:szCs w:val="20"/>
              </w:rPr>
            </w:pPr>
          </w:p>
        </w:tc>
        <w:tc>
          <w:tcPr>
            <w:tcW w:w="1687" w:type="dxa"/>
          </w:tcPr>
          <w:p w:rsidR="003A1BD5" w:rsidRPr="001F7492" w:rsidRDefault="006E4348">
            <w:pPr>
              <w:rPr>
                <w:rFonts w:ascii="Verdana" w:hAnsi="Verdana"/>
                <w:sz w:val="20"/>
                <w:szCs w:val="20"/>
              </w:rPr>
            </w:pPr>
            <w:r w:rsidRPr="001F7492">
              <w:rPr>
                <w:rFonts w:ascii="Verdana" w:hAnsi="Verdana"/>
                <w:sz w:val="20"/>
                <w:szCs w:val="20"/>
              </w:rPr>
              <w:t>KFHIB05</w:t>
            </w:r>
          </w:p>
        </w:tc>
        <w:tc>
          <w:tcPr>
            <w:tcW w:w="4699" w:type="dxa"/>
          </w:tcPr>
          <w:p w:rsidR="003A1BD5" w:rsidRPr="001F7492" w:rsidRDefault="006E4348">
            <w:pPr>
              <w:rPr>
                <w:rFonts w:ascii="Verdana" w:hAnsi="Verdana"/>
                <w:sz w:val="20"/>
                <w:szCs w:val="20"/>
              </w:rPr>
            </w:pPr>
            <w:r w:rsidRPr="001F7492">
              <w:rPr>
                <w:rFonts w:ascii="Verdana" w:hAnsi="Verdana"/>
                <w:sz w:val="20"/>
                <w:szCs w:val="20"/>
              </w:rPr>
              <w:t>Aqua Logic Service Bus 2.5</w:t>
            </w:r>
          </w:p>
        </w:tc>
        <w:tc>
          <w:tcPr>
            <w:tcW w:w="2284" w:type="dxa"/>
          </w:tcPr>
          <w:p w:rsidR="003A1BD5" w:rsidRPr="001F7492" w:rsidRDefault="003A1BD5">
            <w:pPr>
              <w:rPr>
                <w:rFonts w:ascii="Verdana" w:hAnsi="Verdana"/>
                <w:sz w:val="20"/>
                <w:szCs w:val="20"/>
              </w:rPr>
            </w:pPr>
          </w:p>
        </w:tc>
      </w:tr>
      <w:tr w:rsidR="003A1BD5" w:rsidRPr="001F7492" w:rsidTr="001F7492">
        <w:trPr>
          <w:trHeight w:val="559"/>
        </w:trPr>
        <w:tc>
          <w:tcPr>
            <w:tcW w:w="468" w:type="dxa"/>
          </w:tcPr>
          <w:p w:rsidR="003A1BD5" w:rsidRPr="001F7492" w:rsidRDefault="003A1BD5" w:rsidP="001F7492">
            <w:pPr>
              <w:numPr>
                <w:ilvl w:val="0"/>
                <w:numId w:val="4"/>
              </w:numPr>
              <w:rPr>
                <w:rFonts w:ascii="Verdana" w:hAnsi="Verdana"/>
                <w:sz w:val="20"/>
                <w:szCs w:val="20"/>
              </w:rPr>
            </w:pPr>
          </w:p>
        </w:tc>
        <w:tc>
          <w:tcPr>
            <w:tcW w:w="1687" w:type="dxa"/>
          </w:tcPr>
          <w:p w:rsidR="003A1BD5" w:rsidRPr="001F7492" w:rsidRDefault="006E4348">
            <w:pPr>
              <w:rPr>
                <w:rFonts w:ascii="Verdana" w:hAnsi="Verdana"/>
                <w:sz w:val="20"/>
                <w:szCs w:val="20"/>
              </w:rPr>
            </w:pPr>
            <w:r w:rsidRPr="001F7492">
              <w:rPr>
                <w:rFonts w:ascii="Verdana" w:hAnsi="Verdana"/>
                <w:sz w:val="20"/>
                <w:szCs w:val="20"/>
              </w:rPr>
              <w:t>KFHIB06</w:t>
            </w:r>
          </w:p>
        </w:tc>
        <w:tc>
          <w:tcPr>
            <w:tcW w:w="4699" w:type="dxa"/>
          </w:tcPr>
          <w:p w:rsidR="003A1BD5" w:rsidRPr="001F7492" w:rsidRDefault="003A1BD5">
            <w:pPr>
              <w:rPr>
                <w:rFonts w:ascii="Verdana" w:hAnsi="Verdana"/>
                <w:sz w:val="20"/>
                <w:szCs w:val="20"/>
              </w:rPr>
            </w:pPr>
          </w:p>
        </w:tc>
        <w:tc>
          <w:tcPr>
            <w:tcW w:w="2284" w:type="dxa"/>
          </w:tcPr>
          <w:p w:rsidR="003A1BD5" w:rsidRPr="001F7492" w:rsidRDefault="006E4348">
            <w:pPr>
              <w:rPr>
                <w:rFonts w:ascii="Verdana" w:hAnsi="Verdana"/>
                <w:sz w:val="20"/>
                <w:szCs w:val="20"/>
              </w:rPr>
            </w:pPr>
            <w:r w:rsidRPr="001F7492">
              <w:rPr>
                <w:rFonts w:ascii="Verdana" w:hAnsi="Verdana"/>
                <w:sz w:val="20"/>
                <w:szCs w:val="20"/>
              </w:rPr>
              <w:t>Share folder contain</w:t>
            </w:r>
            <w:r w:rsidR="00AB41DB" w:rsidRPr="001F7492">
              <w:rPr>
                <w:rFonts w:ascii="Verdana" w:hAnsi="Verdana"/>
                <w:sz w:val="20"/>
                <w:szCs w:val="20"/>
              </w:rPr>
              <w:t>ed</w:t>
            </w:r>
            <w:r w:rsidRPr="001F7492">
              <w:rPr>
                <w:rFonts w:ascii="Verdana" w:hAnsi="Verdana"/>
                <w:sz w:val="20"/>
                <w:szCs w:val="20"/>
              </w:rPr>
              <w:t xml:space="preserve"> reports</w:t>
            </w:r>
          </w:p>
        </w:tc>
      </w:tr>
      <w:tr w:rsidR="006E4348" w:rsidRPr="001F7492" w:rsidTr="001F7492">
        <w:trPr>
          <w:trHeight w:val="290"/>
        </w:trPr>
        <w:tc>
          <w:tcPr>
            <w:tcW w:w="468" w:type="dxa"/>
          </w:tcPr>
          <w:p w:rsidR="006E4348" w:rsidRPr="001F7492" w:rsidRDefault="006E4348" w:rsidP="001F7492">
            <w:pPr>
              <w:numPr>
                <w:ilvl w:val="0"/>
                <w:numId w:val="4"/>
              </w:numPr>
              <w:rPr>
                <w:rFonts w:ascii="Verdana" w:hAnsi="Verdana"/>
                <w:sz w:val="20"/>
                <w:szCs w:val="20"/>
              </w:rPr>
            </w:pPr>
          </w:p>
        </w:tc>
        <w:tc>
          <w:tcPr>
            <w:tcW w:w="1687" w:type="dxa"/>
          </w:tcPr>
          <w:p w:rsidR="006E4348" w:rsidRPr="001F7492" w:rsidRDefault="006E4348">
            <w:pPr>
              <w:rPr>
                <w:rFonts w:ascii="Verdana" w:hAnsi="Verdana"/>
                <w:sz w:val="20"/>
                <w:szCs w:val="20"/>
              </w:rPr>
            </w:pPr>
            <w:r w:rsidRPr="001F7492">
              <w:rPr>
                <w:rFonts w:ascii="Verdana" w:hAnsi="Verdana"/>
                <w:sz w:val="20"/>
                <w:szCs w:val="20"/>
              </w:rPr>
              <w:t>KFHIB07</w:t>
            </w:r>
          </w:p>
        </w:tc>
        <w:tc>
          <w:tcPr>
            <w:tcW w:w="4699" w:type="dxa"/>
          </w:tcPr>
          <w:p w:rsidR="006E4348" w:rsidRPr="001F7492" w:rsidRDefault="006E4348">
            <w:pPr>
              <w:rPr>
                <w:rFonts w:ascii="Verdana" w:hAnsi="Verdana"/>
                <w:sz w:val="20"/>
                <w:szCs w:val="20"/>
              </w:rPr>
            </w:pPr>
            <w:r w:rsidRPr="001F7492">
              <w:rPr>
                <w:rFonts w:ascii="Verdana" w:hAnsi="Verdana"/>
                <w:sz w:val="20"/>
                <w:szCs w:val="20"/>
              </w:rPr>
              <w:t>Oracle 10g</w:t>
            </w:r>
          </w:p>
        </w:tc>
        <w:tc>
          <w:tcPr>
            <w:tcW w:w="2284" w:type="dxa"/>
          </w:tcPr>
          <w:p w:rsidR="006E4348" w:rsidRPr="001F7492" w:rsidRDefault="006E4348">
            <w:pPr>
              <w:rPr>
                <w:rFonts w:ascii="Verdana" w:hAnsi="Verdana"/>
                <w:sz w:val="20"/>
                <w:szCs w:val="20"/>
              </w:rPr>
            </w:pPr>
          </w:p>
        </w:tc>
      </w:tr>
      <w:tr w:rsidR="006E4348" w:rsidRPr="001F7492" w:rsidTr="001F7492">
        <w:trPr>
          <w:trHeight w:val="269"/>
        </w:trPr>
        <w:tc>
          <w:tcPr>
            <w:tcW w:w="468" w:type="dxa"/>
          </w:tcPr>
          <w:p w:rsidR="006E4348" w:rsidRPr="001F7492" w:rsidRDefault="006E4348" w:rsidP="001F7492">
            <w:pPr>
              <w:numPr>
                <w:ilvl w:val="0"/>
                <w:numId w:val="4"/>
              </w:numPr>
              <w:rPr>
                <w:rFonts w:ascii="Verdana" w:hAnsi="Verdana"/>
                <w:sz w:val="20"/>
                <w:szCs w:val="20"/>
              </w:rPr>
            </w:pPr>
          </w:p>
        </w:tc>
        <w:tc>
          <w:tcPr>
            <w:tcW w:w="1687" w:type="dxa"/>
          </w:tcPr>
          <w:p w:rsidR="006E4348" w:rsidRPr="001F7492" w:rsidRDefault="006E4348">
            <w:pPr>
              <w:rPr>
                <w:rFonts w:ascii="Verdana" w:hAnsi="Verdana"/>
                <w:sz w:val="20"/>
                <w:szCs w:val="20"/>
              </w:rPr>
            </w:pPr>
            <w:r w:rsidRPr="001F7492">
              <w:rPr>
                <w:rFonts w:ascii="Verdana" w:hAnsi="Verdana"/>
                <w:sz w:val="20"/>
                <w:szCs w:val="20"/>
              </w:rPr>
              <w:t>KFHIB08</w:t>
            </w:r>
          </w:p>
        </w:tc>
        <w:tc>
          <w:tcPr>
            <w:tcW w:w="4699" w:type="dxa"/>
          </w:tcPr>
          <w:p w:rsidR="006E4348" w:rsidRPr="001F7492" w:rsidRDefault="006E4348">
            <w:pPr>
              <w:rPr>
                <w:rFonts w:ascii="Verdana" w:hAnsi="Verdana"/>
                <w:sz w:val="20"/>
                <w:szCs w:val="20"/>
              </w:rPr>
            </w:pPr>
            <w:proofErr w:type="spellStart"/>
            <w:r w:rsidRPr="001F7492">
              <w:rPr>
                <w:rFonts w:ascii="Verdana" w:hAnsi="Verdana"/>
                <w:sz w:val="20"/>
                <w:szCs w:val="20"/>
              </w:rPr>
              <w:t>Veritas</w:t>
            </w:r>
            <w:proofErr w:type="spellEnd"/>
            <w:r w:rsidRPr="001F7492">
              <w:rPr>
                <w:rFonts w:ascii="Verdana" w:hAnsi="Verdana"/>
                <w:sz w:val="20"/>
                <w:szCs w:val="20"/>
              </w:rPr>
              <w:t xml:space="preserve"> </w:t>
            </w:r>
            <w:proofErr w:type="spellStart"/>
            <w:r w:rsidRPr="001F7492">
              <w:rPr>
                <w:rFonts w:ascii="Verdana" w:hAnsi="Verdana"/>
                <w:sz w:val="20"/>
                <w:szCs w:val="20"/>
              </w:rPr>
              <w:t>NetBackup</w:t>
            </w:r>
            <w:proofErr w:type="spellEnd"/>
            <w:r w:rsidRPr="001F7492">
              <w:rPr>
                <w:rFonts w:ascii="Verdana" w:hAnsi="Verdana"/>
                <w:sz w:val="20"/>
                <w:szCs w:val="20"/>
              </w:rPr>
              <w:t xml:space="preserve"> 6.5</w:t>
            </w:r>
          </w:p>
        </w:tc>
        <w:tc>
          <w:tcPr>
            <w:tcW w:w="2284" w:type="dxa"/>
          </w:tcPr>
          <w:p w:rsidR="006E4348" w:rsidRPr="001F7492" w:rsidRDefault="006E4348">
            <w:pPr>
              <w:rPr>
                <w:rFonts w:ascii="Verdana" w:hAnsi="Verdana"/>
                <w:sz w:val="20"/>
                <w:szCs w:val="20"/>
              </w:rPr>
            </w:pPr>
          </w:p>
        </w:tc>
      </w:tr>
      <w:tr w:rsidR="006E4348" w:rsidRPr="001F7492" w:rsidTr="001F7492">
        <w:trPr>
          <w:trHeight w:val="269"/>
        </w:trPr>
        <w:tc>
          <w:tcPr>
            <w:tcW w:w="468" w:type="dxa"/>
          </w:tcPr>
          <w:p w:rsidR="006E4348" w:rsidRPr="001F7492" w:rsidRDefault="006E4348" w:rsidP="001F7492">
            <w:pPr>
              <w:numPr>
                <w:ilvl w:val="0"/>
                <w:numId w:val="4"/>
              </w:numPr>
              <w:rPr>
                <w:rFonts w:ascii="Verdana" w:hAnsi="Verdana"/>
                <w:sz w:val="20"/>
                <w:szCs w:val="20"/>
              </w:rPr>
            </w:pPr>
          </w:p>
        </w:tc>
        <w:tc>
          <w:tcPr>
            <w:tcW w:w="1687" w:type="dxa"/>
          </w:tcPr>
          <w:p w:rsidR="006E4348" w:rsidRPr="001F7492" w:rsidRDefault="006E4348">
            <w:pPr>
              <w:rPr>
                <w:rFonts w:ascii="Verdana" w:hAnsi="Verdana"/>
                <w:sz w:val="20"/>
                <w:szCs w:val="20"/>
              </w:rPr>
            </w:pPr>
            <w:r w:rsidRPr="001F7492">
              <w:rPr>
                <w:rFonts w:ascii="Verdana" w:hAnsi="Verdana"/>
                <w:sz w:val="20"/>
                <w:szCs w:val="20"/>
              </w:rPr>
              <w:t>KFHIB09</w:t>
            </w:r>
          </w:p>
        </w:tc>
        <w:tc>
          <w:tcPr>
            <w:tcW w:w="4699" w:type="dxa"/>
          </w:tcPr>
          <w:p w:rsidR="006E4348" w:rsidRPr="001F7492" w:rsidRDefault="006E4348">
            <w:pPr>
              <w:rPr>
                <w:rFonts w:ascii="Verdana" w:hAnsi="Verdana"/>
                <w:sz w:val="20"/>
                <w:szCs w:val="20"/>
              </w:rPr>
            </w:pPr>
            <w:r w:rsidRPr="001F7492">
              <w:rPr>
                <w:rFonts w:ascii="Verdana" w:hAnsi="Verdana"/>
                <w:sz w:val="20"/>
                <w:szCs w:val="20"/>
              </w:rPr>
              <w:t>Oracle 10g, Aqua Logic Service Bus 2.5</w:t>
            </w:r>
          </w:p>
        </w:tc>
        <w:tc>
          <w:tcPr>
            <w:tcW w:w="2284" w:type="dxa"/>
          </w:tcPr>
          <w:p w:rsidR="006E4348" w:rsidRPr="001F7492" w:rsidRDefault="006E4348">
            <w:pPr>
              <w:rPr>
                <w:rFonts w:ascii="Verdana" w:hAnsi="Verdana"/>
                <w:sz w:val="20"/>
                <w:szCs w:val="20"/>
              </w:rPr>
            </w:pPr>
          </w:p>
        </w:tc>
      </w:tr>
      <w:tr w:rsidR="006E4348" w:rsidRPr="001F7492" w:rsidTr="001F7492">
        <w:trPr>
          <w:trHeight w:val="497"/>
        </w:trPr>
        <w:tc>
          <w:tcPr>
            <w:tcW w:w="468" w:type="dxa"/>
          </w:tcPr>
          <w:p w:rsidR="006E4348" w:rsidRPr="001F7492" w:rsidRDefault="006E4348" w:rsidP="001F7492">
            <w:pPr>
              <w:numPr>
                <w:ilvl w:val="0"/>
                <w:numId w:val="4"/>
              </w:numPr>
              <w:rPr>
                <w:rFonts w:ascii="Verdana" w:hAnsi="Verdana"/>
                <w:sz w:val="20"/>
                <w:szCs w:val="20"/>
              </w:rPr>
            </w:pPr>
          </w:p>
        </w:tc>
        <w:tc>
          <w:tcPr>
            <w:tcW w:w="1687" w:type="dxa"/>
          </w:tcPr>
          <w:p w:rsidR="006E4348" w:rsidRPr="001F7492" w:rsidRDefault="006E4348">
            <w:pPr>
              <w:rPr>
                <w:rFonts w:ascii="Verdana" w:hAnsi="Verdana"/>
                <w:sz w:val="20"/>
                <w:szCs w:val="20"/>
              </w:rPr>
            </w:pPr>
            <w:r w:rsidRPr="001F7492">
              <w:rPr>
                <w:rFonts w:ascii="Verdana" w:hAnsi="Verdana"/>
                <w:sz w:val="20"/>
                <w:szCs w:val="20"/>
              </w:rPr>
              <w:t>KFHIB10</w:t>
            </w:r>
          </w:p>
        </w:tc>
        <w:tc>
          <w:tcPr>
            <w:tcW w:w="4699" w:type="dxa"/>
          </w:tcPr>
          <w:p w:rsidR="006E4348" w:rsidRPr="001F7492" w:rsidRDefault="006E4348">
            <w:pPr>
              <w:rPr>
                <w:rFonts w:ascii="Verdana" w:hAnsi="Verdana"/>
                <w:sz w:val="20"/>
                <w:szCs w:val="20"/>
              </w:rPr>
            </w:pPr>
            <w:r w:rsidRPr="001F7492">
              <w:rPr>
                <w:rFonts w:ascii="Verdana" w:hAnsi="Verdana"/>
                <w:sz w:val="20"/>
                <w:szCs w:val="20"/>
              </w:rPr>
              <w:t>Sun One Web server 6.1, BroadVision Portal 8.1</w:t>
            </w:r>
          </w:p>
        </w:tc>
        <w:tc>
          <w:tcPr>
            <w:tcW w:w="2284" w:type="dxa"/>
          </w:tcPr>
          <w:p w:rsidR="006E4348" w:rsidRPr="001F7492" w:rsidRDefault="006E4348">
            <w:pPr>
              <w:rPr>
                <w:rFonts w:ascii="Verdana" w:hAnsi="Verdana"/>
                <w:sz w:val="20"/>
                <w:szCs w:val="20"/>
              </w:rPr>
            </w:pPr>
          </w:p>
        </w:tc>
      </w:tr>
      <w:tr w:rsidR="006E4348" w:rsidRPr="001F7492" w:rsidTr="001F7492">
        <w:trPr>
          <w:trHeight w:val="290"/>
        </w:trPr>
        <w:tc>
          <w:tcPr>
            <w:tcW w:w="468" w:type="dxa"/>
          </w:tcPr>
          <w:p w:rsidR="006E4348" w:rsidRPr="001F7492" w:rsidRDefault="006E4348" w:rsidP="001F7492">
            <w:pPr>
              <w:numPr>
                <w:ilvl w:val="0"/>
                <w:numId w:val="4"/>
              </w:numPr>
              <w:rPr>
                <w:rFonts w:ascii="Verdana" w:hAnsi="Verdana"/>
                <w:sz w:val="20"/>
                <w:szCs w:val="20"/>
              </w:rPr>
            </w:pPr>
          </w:p>
        </w:tc>
        <w:tc>
          <w:tcPr>
            <w:tcW w:w="1687" w:type="dxa"/>
          </w:tcPr>
          <w:p w:rsidR="006E4348" w:rsidRPr="001F7492" w:rsidRDefault="006E4348">
            <w:pPr>
              <w:rPr>
                <w:rFonts w:ascii="Verdana" w:hAnsi="Verdana"/>
                <w:sz w:val="20"/>
                <w:szCs w:val="20"/>
              </w:rPr>
            </w:pPr>
            <w:r w:rsidRPr="001F7492">
              <w:rPr>
                <w:rFonts w:ascii="Verdana" w:hAnsi="Verdana"/>
                <w:sz w:val="20"/>
                <w:szCs w:val="20"/>
              </w:rPr>
              <w:t>KFHIB11</w:t>
            </w:r>
          </w:p>
        </w:tc>
        <w:tc>
          <w:tcPr>
            <w:tcW w:w="4699" w:type="dxa"/>
          </w:tcPr>
          <w:p w:rsidR="006E4348" w:rsidRPr="001F7492" w:rsidRDefault="006E4348">
            <w:pPr>
              <w:rPr>
                <w:rFonts w:ascii="Verdana" w:hAnsi="Verdana"/>
                <w:sz w:val="20"/>
                <w:szCs w:val="20"/>
              </w:rPr>
            </w:pPr>
            <w:r w:rsidRPr="001F7492">
              <w:rPr>
                <w:rFonts w:ascii="Verdana" w:hAnsi="Verdana"/>
                <w:sz w:val="20"/>
                <w:szCs w:val="20"/>
              </w:rPr>
              <w:t>OpManager 7.0</w:t>
            </w:r>
          </w:p>
        </w:tc>
        <w:tc>
          <w:tcPr>
            <w:tcW w:w="2284" w:type="dxa"/>
          </w:tcPr>
          <w:p w:rsidR="006E4348" w:rsidRPr="001F7492" w:rsidRDefault="006E4348">
            <w:pPr>
              <w:rPr>
                <w:rFonts w:ascii="Verdana" w:hAnsi="Verdana"/>
                <w:sz w:val="20"/>
                <w:szCs w:val="20"/>
              </w:rPr>
            </w:pPr>
          </w:p>
        </w:tc>
      </w:tr>
    </w:tbl>
    <w:p w:rsidR="003A1BD5" w:rsidRPr="00654234" w:rsidRDefault="003A1BD5">
      <w:pPr>
        <w:rPr>
          <w:rFonts w:ascii="Verdana" w:hAnsi="Verdana"/>
          <w:sz w:val="20"/>
          <w:szCs w:val="20"/>
        </w:rPr>
      </w:pPr>
    </w:p>
    <w:p w:rsidR="003A1BD5" w:rsidRPr="00AB41DB" w:rsidRDefault="006E4348" w:rsidP="006E4348">
      <w:pPr>
        <w:jc w:val="center"/>
        <w:rPr>
          <w:rFonts w:ascii="Verdana" w:hAnsi="Verdana"/>
          <w:b/>
          <w:i/>
          <w:sz w:val="20"/>
          <w:szCs w:val="20"/>
        </w:rPr>
      </w:pPr>
      <w:r w:rsidRPr="00AB41DB">
        <w:rPr>
          <w:rFonts w:ascii="Verdana" w:hAnsi="Verdana"/>
          <w:b/>
          <w:i/>
          <w:sz w:val="20"/>
          <w:szCs w:val="20"/>
        </w:rPr>
        <w:t>Applications installed list</w:t>
      </w:r>
    </w:p>
    <w:p w:rsidR="003A1BD5" w:rsidRPr="00654234" w:rsidRDefault="003A1BD5">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pPr>
        <w:rPr>
          <w:rFonts w:ascii="Verdana" w:hAnsi="Verdana"/>
          <w:sz w:val="20"/>
          <w:szCs w:val="20"/>
        </w:rPr>
      </w:pPr>
    </w:p>
    <w:p w:rsidR="00EF63BD" w:rsidRPr="00654234" w:rsidRDefault="00EF63BD" w:rsidP="006E4348">
      <w:pPr>
        <w:rPr>
          <w:rFonts w:ascii="Verdana" w:hAnsi="Verdana"/>
          <w:b/>
          <w:sz w:val="20"/>
          <w:szCs w:val="20"/>
        </w:rPr>
      </w:pPr>
    </w:p>
    <w:p w:rsidR="00EF63BD" w:rsidRPr="00654234" w:rsidRDefault="00EF63BD" w:rsidP="006D029A">
      <w:pPr>
        <w:numPr>
          <w:ilvl w:val="0"/>
          <w:numId w:val="35"/>
        </w:numPr>
        <w:rPr>
          <w:rFonts w:ascii="Verdana" w:hAnsi="Verdana"/>
          <w:b/>
          <w:sz w:val="20"/>
          <w:szCs w:val="20"/>
        </w:rPr>
      </w:pPr>
      <w:r w:rsidRPr="00654234">
        <w:rPr>
          <w:rFonts w:ascii="Verdana" w:hAnsi="Verdana"/>
          <w:b/>
          <w:sz w:val="20"/>
          <w:szCs w:val="20"/>
        </w:rPr>
        <w:br w:type="page"/>
      </w:r>
      <w:r w:rsidR="00654234" w:rsidRPr="00654234">
        <w:rPr>
          <w:rFonts w:ascii="Verdana" w:hAnsi="Verdana"/>
          <w:b/>
          <w:sz w:val="20"/>
          <w:szCs w:val="20"/>
        </w:rPr>
        <w:lastRenderedPageBreak/>
        <w:t>APPLICATION LEVEL</w:t>
      </w:r>
    </w:p>
    <w:p w:rsidR="00BD3AF4" w:rsidRPr="00654234" w:rsidRDefault="00BD3AF4" w:rsidP="00BD3AF4">
      <w:pPr>
        <w:ind w:left="360"/>
        <w:rPr>
          <w:rFonts w:ascii="Verdana" w:hAnsi="Verdana"/>
          <w:b/>
          <w:sz w:val="20"/>
          <w:szCs w:val="20"/>
        </w:rPr>
      </w:pPr>
    </w:p>
    <w:p w:rsidR="006E4348" w:rsidRPr="00654234" w:rsidRDefault="006E4348" w:rsidP="006E4348">
      <w:pPr>
        <w:rPr>
          <w:rFonts w:ascii="Verdana" w:hAnsi="Verdana"/>
          <w:b/>
          <w:sz w:val="20"/>
          <w:szCs w:val="20"/>
        </w:rPr>
      </w:pPr>
      <w:r w:rsidRPr="00654234">
        <w:rPr>
          <w:rFonts w:ascii="Verdana" w:hAnsi="Verdana"/>
          <w:b/>
          <w:sz w:val="20"/>
          <w:szCs w:val="20"/>
        </w:rPr>
        <w:t>How to start/stop</w:t>
      </w:r>
    </w:p>
    <w:p w:rsidR="006E4348" w:rsidRPr="00971491" w:rsidRDefault="006E4348" w:rsidP="006E4348">
      <w:pPr>
        <w:numPr>
          <w:ilvl w:val="0"/>
          <w:numId w:val="5"/>
        </w:numPr>
        <w:rPr>
          <w:rFonts w:ascii="Verdana" w:hAnsi="Verdana"/>
          <w:b/>
          <w:sz w:val="20"/>
          <w:szCs w:val="20"/>
        </w:rPr>
      </w:pPr>
      <w:r w:rsidRPr="00971491">
        <w:rPr>
          <w:rFonts w:ascii="Verdana" w:hAnsi="Verdana"/>
          <w:b/>
          <w:sz w:val="20"/>
          <w:szCs w:val="20"/>
        </w:rPr>
        <w:t>Sun One Web server 6.1 SP10</w:t>
      </w:r>
    </w:p>
    <w:p w:rsidR="006E4348" w:rsidRPr="00654234" w:rsidRDefault="006E4348" w:rsidP="008B094A">
      <w:pPr>
        <w:ind w:left="360"/>
        <w:rPr>
          <w:rFonts w:ascii="Verdana" w:hAnsi="Verdana"/>
          <w:sz w:val="20"/>
          <w:szCs w:val="20"/>
        </w:rPr>
      </w:pPr>
      <w:r w:rsidRPr="00654234">
        <w:rPr>
          <w:rFonts w:ascii="Verdana" w:hAnsi="Verdana"/>
          <w:sz w:val="20"/>
          <w:szCs w:val="20"/>
        </w:rPr>
        <w:t>To start the instance of sun web sever execute following command as root</w:t>
      </w:r>
    </w:p>
    <w:p w:rsidR="006E4348" w:rsidRPr="00B64368" w:rsidRDefault="006E4348" w:rsidP="008B094A">
      <w:pPr>
        <w:ind w:left="360"/>
        <w:rPr>
          <w:rFonts w:ascii="Courier New" w:hAnsi="Courier New" w:cs="Courier New"/>
          <w:b/>
          <w:i/>
          <w:sz w:val="20"/>
          <w:szCs w:val="20"/>
        </w:rPr>
      </w:pPr>
      <w:r w:rsidRPr="00B64368">
        <w:rPr>
          <w:rFonts w:ascii="Courier New" w:hAnsi="Courier New" w:cs="Courier New"/>
          <w:b/>
          <w:i/>
          <w:sz w:val="20"/>
          <w:szCs w:val="20"/>
        </w:rPr>
        <w:t>/opt/SUNWwbsvr/https-kfhib01/start</w:t>
      </w:r>
    </w:p>
    <w:p w:rsidR="00B27147" w:rsidRPr="00654234" w:rsidRDefault="00B27147" w:rsidP="008B094A">
      <w:pPr>
        <w:ind w:left="360"/>
        <w:rPr>
          <w:rFonts w:ascii="Verdana" w:hAnsi="Verdana"/>
          <w:sz w:val="20"/>
          <w:szCs w:val="20"/>
        </w:rPr>
      </w:pPr>
    </w:p>
    <w:p w:rsidR="006E4348" w:rsidRPr="00654234" w:rsidRDefault="00B27147" w:rsidP="008B094A">
      <w:pPr>
        <w:ind w:left="360"/>
        <w:rPr>
          <w:rFonts w:ascii="Verdana" w:hAnsi="Verdana"/>
          <w:sz w:val="20"/>
          <w:szCs w:val="20"/>
        </w:rPr>
      </w:pPr>
      <w:r w:rsidRPr="00654234">
        <w:rPr>
          <w:rFonts w:ascii="Verdana" w:hAnsi="Verdana"/>
          <w:b/>
          <w:sz w:val="20"/>
          <w:szCs w:val="20"/>
        </w:rPr>
        <w:t>Note</w:t>
      </w:r>
      <w:r w:rsidRPr="00654234">
        <w:rPr>
          <w:rFonts w:ascii="Verdana" w:hAnsi="Verdana"/>
          <w:sz w:val="20"/>
          <w:szCs w:val="20"/>
        </w:rPr>
        <w:t xml:space="preserve">: </w:t>
      </w:r>
      <w:r w:rsidR="006E4348" w:rsidRPr="00654234">
        <w:rPr>
          <w:rFonts w:ascii="Verdana" w:hAnsi="Verdana"/>
          <w:sz w:val="20"/>
          <w:szCs w:val="20"/>
        </w:rPr>
        <w:t xml:space="preserve">Because of this server is configured with SSL certificate, in order to start the server it request the certificate database password. Enter this database password (internal token password) after run above command. </w:t>
      </w:r>
      <w:r w:rsidR="006E4348" w:rsidRPr="00654234">
        <w:rPr>
          <w:rFonts w:ascii="Verdana" w:hAnsi="Verdana"/>
          <w:sz w:val="20"/>
          <w:szCs w:val="20"/>
        </w:rPr>
        <w:br/>
      </w:r>
    </w:p>
    <w:p w:rsidR="006E4348" w:rsidRPr="00654234" w:rsidRDefault="006E4348" w:rsidP="008B094A">
      <w:pPr>
        <w:ind w:left="360"/>
        <w:rPr>
          <w:rFonts w:ascii="Verdana" w:hAnsi="Verdana"/>
          <w:sz w:val="20"/>
          <w:szCs w:val="20"/>
        </w:rPr>
      </w:pPr>
      <w:r w:rsidRPr="00654234">
        <w:rPr>
          <w:rFonts w:ascii="Verdana" w:hAnsi="Verdana"/>
          <w:sz w:val="20"/>
          <w:szCs w:val="20"/>
        </w:rPr>
        <w:t xml:space="preserve">To stop the instance, execute following command </w:t>
      </w:r>
    </w:p>
    <w:p w:rsidR="00086207" w:rsidRPr="00654234" w:rsidRDefault="006E4348" w:rsidP="004A1317">
      <w:pPr>
        <w:ind w:left="360"/>
        <w:rPr>
          <w:rFonts w:ascii="Verdana" w:hAnsi="Verdana"/>
          <w:sz w:val="20"/>
          <w:szCs w:val="20"/>
        </w:rPr>
      </w:pPr>
      <w:r w:rsidRPr="00B64368">
        <w:rPr>
          <w:rFonts w:ascii="Courier New" w:hAnsi="Courier New" w:cs="Courier New"/>
          <w:b/>
          <w:i/>
          <w:sz w:val="20"/>
          <w:szCs w:val="20"/>
        </w:rPr>
        <w:t xml:space="preserve"> /opt/</w:t>
      </w:r>
      <w:proofErr w:type="spellStart"/>
      <w:r w:rsidRPr="00B64368">
        <w:rPr>
          <w:rFonts w:ascii="Courier New" w:hAnsi="Courier New" w:cs="Courier New"/>
          <w:b/>
          <w:i/>
          <w:sz w:val="20"/>
          <w:szCs w:val="20"/>
        </w:rPr>
        <w:t>SUNWwbsvr</w:t>
      </w:r>
      <w:proofErr w:type="spellEnd"/>
      <w:r w:rsidRPr="00B64368">
        <w:rPr>
          <w:rFonts w:ascii="Courier New" w:hAnsi="Courier New" w:cs="Courier New"/>
          <w:b/>
          <w:i/>
          <w:sz w:val="20"/>
          <w:szCs w:val="20"/>
        </w:rPr>
        <w:t>/https-kfhib01/stop</w:t>
      </w:r>
      <w:r w:rsidRPr="00654234">
        <w:rPr>
          <w:rFonts w:ascii="Verdana" w:hAnsi="Verdana"/>
          <w:sz w:val="20"/>
          <w:szCs w:val="20"/>
        </w:rPr>
        <w:t xml:space="preserve"> </w:t>
      </w:r>
    </w:p>
    <w:p w:rsidR="006E4348" w:rsidRPr="000100BB" w:rsidRDefault="006E4348" w:rsidP="006E4348">
      <w:pPr>
        <w:numPr>
          <w:ilvl w:val="0"/>
          <w:numId w:val="5"/>
        </w:numPr>
        <w:rPr>
          <w:rFonts w:ascii="Verdana" w:hAnsi="Verdana"/>
          <w:b/>
          <w:sz w:val="20"/>
          <w:szCs w:val="20"/>
        </w:rPr>
      </w:pPr>
      <w:r w:rsidRPr="000100BB">
        <w:rPr>
          <w:rFonts w:ascii="Verdana" w:hAnsi="Verdana"/>
          <w:b/>
          <w:sz w:val="20"/>
          <w:szCs w:val="20"/>
        </w:rPr>
        <w:t>BroadVision Portal 8.1 (running on top of JBoss)</w:t>
      </w:r>
    </w:p>
    <w:p w:rsidR="006E4348" w:rsidRPr="00654234" w:rsidRDefault="006E4348" w:rsidP="006E4348">
      <w:pPr>
        <w:rPr>
          <w:rFonts w:ascii="Verdana" w:hAnsi="Verdana"/>
          <w:sz w:val="20"/>
          <w:szCs w:val="20"/>
        </w:rPr>
      </w:pPr>
      <w:r w:rsidRPr="00654234">
        <w:rPr>
          <w:rFonts w:ascii="Verdana" w:hAnsi="Verdana"/>
          <w:sz w:val="20"/>
          <w:szCs w:val="20"/>
        </w:rPr>
        <w:t>BroadVision Portal is installed on top of JBoss in order to work. To start / stop the application server refers below table.</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784"/>
      </w:tblGrid>
      <w:tr w:rsidR="006E4348" w:rsidRPr="00654234" w:rsidTr="00E95CA2">
        <w:trPr>
          <w:trHeight w:val="379"/>
        </w:trPr>
        <w:tc>
          <w:tcPr>
            <w:tcW w:w="8952" w:type="dxa"/>
            <w:gridSpan w:val="2"/>
            <w:shd w:val="clear" w:color="auto" w:fill="C0C0C0"/>
          </w:tcPr>
          <w:p w:rsidR="006E4348" w:rsidRPr="00654234" w:rsidRDefault="006E4348" w:rsidP="00E95CA2">
            <w:pPr>
              <w:spacing w:line="360" w:lineRule="auto"/>
              <w:jc w:val="center"/>
              <w:rPr>
                <w:rFonts w:ascii="Verdana" w:hAnsi="Verdana"/>
                <w:b/>
                <w:sz w:val="20"/>
                <w:szCs w:val="20"/>
              </w:rPr>
            </w:pPr>
            <w:r w:rsidRPr="00654234">
              <w:rPr>
                <w:rFonts w:ascii="Verdana" w:hAnsi="Verdana"/>
                <w:b/>
                <w:sz w:val="20"/>
                <w:szCs w:val="20"/>
              </w:rPr>
              <w:t>Start servers order</w:t>
            </w:r>
          </w:p>
        </w:tc>
      </w:tr>
      <w:tr w:rsidR="006E4348" w:rsidRPr="00654234" w:rsidTr="006D029A">
        <w:trPr>
          <w:trHeight w:val="759"/>
        </w:trPr>
        <w:tc>
          <w:tcPr>
            <w:tcW w:w="3168" w:type="dxa"/>
            <w:vMerge w:val="restart"/>
          </w:tcPr>
          <w:p w:rsidR="006E4348" w:rsidRPr="00654234" w:rsidRDefault="006E4348" w:rsidP="00E95CA2">
            <w:pPr>
              <w:spacing w:line="360" w:lineRule="auto"/>
              <w:rPr>
                <w:rFonts w:ascii="Verdana" w:hAnsi="Verdana" w:cs="TimesNewRoman"/>
                <w:sz w:val="20"/>
                <w:szCs w:val="20"/>
              </w:rPr>
            </w:pPr>
            <w:r w:rsidRPr="00654234">
              <w:rPr>
                <w:rFonts w:ascii="Verdana" w:hAnsi="Verdana" w:cs="TimesNewRoman"/>
                <w:sz w:val="20"/>
                <w:szCs w:val="20"/>
              </w:rPr>
              <w:t>Start the JBoss server instances</w:t>
            </w:r>
          </w:p>
          <w:p w:rsidR="006E4348" w:rsidRPr="00654234" w:rsidRDefault="006E4348" w:rsidP="00E95CA2">
            <w:pPr>
              <w:spacing w:line="360" w:lineRule="auto"/>
              <w:rPr>
                <w:rFonts w:ascii="Verdana" w:hAnsi="Verdana" w:cs="TimesNewRoman"/>
                <w:sz w:val="20"/>
                <w:szCs w:val="20"/>
              </w:rPr>
            </w:pPr>
            <w:r w:rsidRPr="00654234">
              <w:rPr>
                <w:rFonts w:ascii="Verdana" w:hAnsi="Verdana" w:cs="TimesNewRoman"/>
                <w:sz w:val="20"/>
                <w:szCs w:val="20"/>
              </w:rPr>
              <w:t>Start up one JBoss server completely before starting the others. The first JBoss server that you start hosts the JMS servers. For each JBoss server in the cluster:</w:t>
            </w:r>
          </w:p>
        </w:tc>
        <w:tc>
          <w:tcPr>
            <w:tcW w:w="5784" w:type="dxa"/>
          </w:tcPr>
          <w:p w:rsidR="006E4348" w:rsidRPr="00654234" w:rsidRDefault="006E4348" w:rsidP="00E95CA2">
            <w:pPr>
              <w:numPr>
                <w:ilvl w:val="0"/>
                <w:numId w:val="6"/>
              </w:numPr>
              <w:spacing w:line="360" w:lineRule="auto"/>
              <w:rPr>
                <w:rFonts w:ascii="Verdana" w:hAnsi="Verdana"/>
                <w:sz w:val="20"/>
                <w:szCs w:val="20"/>
              </w:rPr>
            </w:pPr>
            <w:r w:rsidRPr="00654234">
              <w:rPr>
                <w:rFonts w:ascii="Verdana" w:hAnsi="Verdana" w:cs="TimesNewRoman"/>
                <w:sz w:val="20"/>
                <w:szCs w:val="20"/>
              </w:rPr>
              <w:t>Log onto kfhib03</w:t>
            </w:r>
          </w:p>
        </w:tc>
      </w:tr>
      <w:tr w:rsidR="006E4348" w:rsidRPr="00654234" w:rsidTr="006D029A">
        <w:trPr>
          <w:trHeight w:val="152"/>
        </w:trPr>
        <w:tc>
          <w:tcPr>
            <w:tcW w:w="3168" w:type="dxa"/>
            <w:vMerge/>
          </w:tcPr>
          <w:p w:rsidR="006E4348" w:rsidRPr="00654234" w:rsidRDefault="006E4348" w:rsidP="00E95CA2">
            <w:pPr>
              <w:spacing w:line="360" w:lineRule="auto"/>
              <w:rPr>
                <w:rFonts w:ascii="Verdana" w:hAnsi="Verdana"/>
                <w:sz w:val="20"/>
                <w:szCs w:val="20"/>
              </w:rPr>
            </w:pPr>
          </w:p>
        </w:tc>
        <w:tc>
          <w:tcPr>
            <w:tcW w:w="5784" w:type="dxa"/>
          </w:tcPr>
          <w:p w:rsidR="006E4348" w:rsidRPr="00654234" w:rsidRDefault="006E4348" w:rsidP="00E95CA2">
            <w:pPr>
              <w:numPr>
                <w:ilvl w:val="0"/>
                <w:numId w:val="6"/>
              </w:numPr>
              <w:spacing w:line="360" w:lineRule="auto"/>
              <w:rPr>
                <w:rFonts w:ascii="Verdana" w:hAnsi="Verdana"/>
                <w:sz w:val="20"/>
                <w:szCs w:val="20"/>
              </w:rPr>
            </w:pPr>
            <w:r w:rsidRPr="00654234">
              <w:rPr>
                <w:rFonts w:ascii="Verdana" w:hAnsi="Verdana" w:cs="TimesNewRoman"/>
                <w:sz w:val="20"/>
                <w:szCs w:val="20"/>
              </w:rPr>
              <w:t xml:space="preserve">Change to the server instance directory. </w:t>
            </w:r>
            <w:r w:rsidRPr="00654234">
              <w:rPr>
                <w:rFonts w:ascii="Verdana" w:hAnsi="Verdana" w:cs="TimesNewRoman"/>
                <w:sz w:val="20"/>
                <w:szCs w:val="20"/>
              </w:rPr>
              <w:br/>
            </w:r>
            <w:proofErr w:type="spellStart"/>
            <w:proofErr w:type="gramStart"/>
            <w:r w:rsidRPr="00654234">
              <w:rPr>
                <w:rFonts w:ascii="Verdana" w:hAnsi="Verdana" w:cs="CourierNewPSMT"/>
                <w:color w:val="810000"/>
                <w:sz w:val="20"/>
                <w:szCs w:val="20"/>
              </w:rPr>
              <w:t>cd</w:t>
            </w:r>
            <w:proofErr w:type="spellEnd"/>
            <w:proofErr w:type="gramEnd"/>
            <w:r w:rsidRPr="00654234">
              <w:rPr>
                <w:rFonts w:ascii="Verdana" w:hAnsi="Verdana" w:cs="CourierNewPSMT"/>
                <w:color w:val="810000"/>
                <w:sz w:val="20"/>
                <w:szCs w:val="20"/>
              </w:rPr>
              <w:t xml:space="preserve"> $BV1TO1/JBoss/server/bv_framework0.</w:t>
            </w:r>
          </w:p>
        </w:tc>
      </w:tr>
      <w:tr w:rsidR="006E4348" w:rsidRPr="00654234" w:rsidTr="006D029A">
        <w:trPr>
          <w:trHeight w:val="152"/>
        </w:trPr>
        <w:tc>
          <w:tcPr>
            <w:tcW w:w="3168" w:type="dxa"/>
            <w:vMerge/>
          </w:tcPr>
          <w:p w:rsidR="006E4348" w:rsidRPr="00654234" w:rsidRDefault="006E4348" w:rsidP="00E95CA2">
            <w:pPr>
              <w:spacing w:line="360" w:lineRule="auto"/>
              <w:rPr>
                <w:rFonts w:ascii="Verdana" w:hAnsi="Verdana"/>
                <w:sz w:val="20"/>
                <w:szCs w:val="20"/>
              </w:rPr>
            </w:pPr>
          </w:p>
        </w:tc>
        <w:tc>
          <w:tcPr>
            <w:tcW w:w="5784" w:type="dxa"/>
          </w:tcPr>
          <w:p w:rsidR="006E4348" w:rsidRPr="00654234" w:rsidRDefault="006E4348" w:rsidP="00E95CA2">
            <w:pPr>
              <w:numPr>
                <w:ilvl w:val="0"/>
                <w:numId w:val="6"/>
              </w:numPr>
              <w:spacing w:line="360" w:lineRule="auto"/>
              <w:rPr>
                <w:rFonts w:ascii="Verdana" w:hAnsi="Verdana"/>
                <w:sz w:val="20"/>
                <w:szCs w:val="20"/>
              </w:rPr>
            </w:pPr>
            <w:r w:rsidRPr="00654234">
              <w:rPr>
                <w:rFonts w:ascii="Verdana" w:hAnsi="Verdana" w:cs="TimesNewRoman"/>
                <w:color w:val="000000"/>
                <w:sz w:val="20"/>
                <w:szCs w:val="20"/>
              </w:rPr>
              <w:t xml:space="preserve">Execute </w:t>
            </w:r>
            <w:r w:rsidRPr="00654234">
              <w:rPr>
                <w:rFonts w:ascii="Verdana" w:hAnsi="Verdana" w:cs="CourierNewPSMT"/>
                <w:color w:val="810000"/>
                <w:sz w:val="20"/>
                <w:szCs w:val="20"/>
              </w:rPr>
              <w:t xml:space="preserve">run_BV.sh </w:t>
            </w:r>
          </w:p>
        </w:tc>
      </w:tr>
      <w:tr w:rsidR="006E4348" w:rsidRPr="00654234" w:rsidTr="006D029A">
        <w:trPr>
          <w:trHeight w:val="152"/>
        </w:trPr>
        <w:tc>
          <w:tcPr>
            <w:tcW w:w="3168" w:type="dxa"/>
            <w:vMerge/>
          </w:tcPr>
          <w:p w:rsidR="006E4348" w:rsidRPr="00654234" w:rsidRDefault="006E4348" w:rsidP="00E95CA2">
            <w:pPr>
              <w:spacing w:line="360" w:lineRule="auto"/>
              <w:rPr>
                <w:rFonts w:ascii="Verdana" w:hAnsi="Verdana"/>
                <w:sz w:val="20"/>
                <w:szCs w:val="20"/>
              </w:rPr>
            </w:pPr>
          </w:p>
        </w:tc>
        <w:tc>
          <w:tcPr>
            <w:tcW w:w="5784" w:type="dxa"/>
          </w:tcPr>
          <w:p w:rsidR="006E4348" w:rsidRPr="00654234" w:rsidRDefault="006E4348" w:rsidP="00E95CA2">
            <w:pPr>
              <w:numPr>
                <w:ilvl w:val="0"/>
                <w:numId w:val="6"/>
              </w:numPr>
              <w:spacing w:line="360" w:lineRule="auto"/>
              <w:rPr>
                <w:rFonts w:ascii="Verdana" w:hAnsi="Verdana" w:cs="TimesNewRoman"/>
                <w:color w:val="000000"/>
                <w:sz w:val="20"/>
                <w:szCs w:val="20"/>
              </w:rPr>
            </w:pPr>
            <w:r w:rsidRPr="00654234">
              <w:rPr>
                <w:rFonts w:ascii="Verdana" w:hAnsi="Verdana" w:cs="TimesNewRoman"/>
                <w:color w:val="000000"/>
                <w:sz w:val="20"/>
                <w:szCs w:val="20"/>
              </w:rPr>
              <w:t>Wait until JBoss instance is up and proceed to another instance</w:t>
            </w:r>
          </w:p>
        </w:tc>
      </w:tr>
      <w:tr w:rsidR="006E4348" w:rsidRPr="00654234" w:rsidTr="006D029A">
        <w:trPr>
          <w:trHeight w:val="152"/>
        </w:trPr>
        <w:tc>
          <w:tcPr>
            <w:tcW w:w="3168" w:type="dxa"/>
            <w:vMerge/>
          </w:tcPr>
          <w:p w:rsidR="006E4348" w:rsidRPr="00654234" w:rsidRDefault="006E4348" w:rsidP="00E95CA2">
            <w:pPr>
              <w:spacing w:line="360" w:lineRule="auto"/>
              <w:rPr>
                <w:rFonts w:ascii="Verdana" w:hAnsi="Verdana"/>
                <w:sz w:val="20"/>
                <w:szCs w:val="20"/>
              </w:rPr>
            </w:pPr>
          </w:p>
        </w:tc>
        <w:tc>
          <w:tcPr>
            <w:tcW w:w="5784" w:type="dxa"/>
          </w:tcPr>
          <w:p w:rsidR="006E4348" w:rsidRPr="00654234" w:rsidRDefault="006E4348" w:rsidP="00E95CA2">
            <w:pPr>
              <w:numPr>
                <w:ilvl w:val="0"/>
                <w:numId w:val="6"/>
              </w:numPr>
              <w:spacing w:line="360" w:lineRule="auto"/>
              <w:rPr>
                <w:rFonts w:ascii="Verdana" w:hAnsi="Verdana" w:cs="TimesNewRoman"/>
                <w:color w:val="000000"/>
                <w:sz w:val="20"/>
                <w:szCs w:val="20"/>
              </w:rPr>
            </w:pPr>
            <w:r w:rsidRPr="00654234">
              <w:rPr>
                <w:rFonts w:ascii="Verdana" w:hAnsi="Verdana" w:cs="TimesNewRoman"/>
                <w:sz w:val="20"/>
                <w:szCs w:val="20"/>
              </w:rPr>
              <w:t xml:space="preserve">Change to the server instance directory. </w:t>
            </w:r>
            <w:r w:rsidRPr="00654234">
              <w:rPr>
                <w:rFonts w:ascii="Verdana" w:hAnsi="Verdana" w:cs="TimesNewRoman"/>
                <w:sz w:val="20"/>
                <w:szCs w:val="20"/>
              </w:rPr>
              <w:br/>
            </w:r>
            <w:proofErr w:type="spellStart"/>
            <w:r w:rsidRPr="00654234">
              <w:rPr>
                <w:rFonts w:ascii="Verdana" w:hAnsi="Verdana" w:cs="CourierNewPSMT"/>
                <w:color w:val="810000"/>
                <w:sz w:val="20"/>
                <w:szCs w:val="20"/>
              </w:rPr>
              <w:t>cd</w:t>
            </w:r>
            <w:proofErr w:type="spellEnd"/>
            <w:r w:rsidRPr="00654234">
              <w:rPr>
                <w:rFonts w:ascii="Verdana" w:hAnsi="Verdana" w:cs="CourierNewPSMT"/>
                <w:color w:val="810000"/>
                <w:sz w:val="20"/>
                <w:szCs w:val="20"/>
              </w:rPr>
              <w:t xml:space="preserve"> $BV1TO1/JBoss/server/bv_framework1</w:t>
            </w:r>
          </w:p>
        </w:tc>
      </w:tr>
      <w:tr w:rsidR="006E4348" w:rsidRPr="00654234" w:rsidTr="006D029A">
        <w:trPr>
          <w:trHeight w:val="152"/>
        </w:trPr>
        <w:tc>
          <w:tcPr>
            <w:tcW w:w="3168" w:type="dxa"/>
            <w:vMerge/>
          </w:tcPr>
          <w:p w:rsidR="006E4348" w:rsidRPr="00654234" w:rsidRDefault="006E4348" w:rsidP="00E95CA2">
            <w:pPr>
              <w:spacing w:line="360" w:lineRule="auto"/>
              <w:rPr>
                <w:rFonts w:ascii="Verdana" w:hAnsi="Verdana"/>
                <w:sz w:val="20"/>
                <w:szCs w:val="20"/>
              </w:rPr>
            </w:pPr>
          </w:p>
        </w:tc>
        <w:tc>
          <w:tcPr>
            <w:tcW w:w="5784" w:type="dxa"/>
          </w:tcPr>
          <w:p w:rsidR="006E4348" w:rsidRPr="00654234" w:rsidRDefault="006E4348" w:rsidP="00E95CA2">
            <w:pPr>
              <w:numPr>
                <w:ilvl w:val="0"/>
                <w:numId w:val="6"/>
              </w:numPr>
              <w:spacing w:line="360" w:lineRule="auto"/>
              <w:rPr>
                <w:rFonts w:ascii="Verdana" w:hAnsi="Verdana" w:cs="TimesNewRoman"/>
                <w:color w:val="000000"/>
                <w:sz w:val="20"/>
                <w:szCs w:val="20"/>
              </w:rPr>
            </w:pPr>
            <w:r w:rsidRPr="00654234">
              <w:rPr>
                <w:rFonts w:ascii="Verdana" w:hAnsi="Verdana" w:cs="TimesNewRoman"/>
                <w:color w:val="000000"/>
                <w:sz w:val="20"/>
                <w:szCs w:val="20"/>
              </w:rPr>
              <w:t xml:space="preserve">Execute </w:t>
            </w:r>
            <w:r w:rsidRPr="00654234">
              <w:rPr>
                <w:rFonts w:ascii="Verdana" w:hAnsi="Verdana" w:cs="CourierNewPSMT"/>
                <w:color w:val="810000"/>
                <w:sz w:val="20"/>
                <w:szCs w:val="20"/>
              </w:rPr>
              <w:t>run_BV.sh</w:t>
            </w:r>
          </w:p>
        </w:tc>
      </w:tr>
      <w:tr w:rsidR="006E4348" w:rsidRPr="00654234" w:rsidTr="006D029A">
        <w:trPr>
          <w:trHeight w:val="152"/>
        </w:trPr>
        <w:tc>
          <w:tcPr>
            <w:tcW w:w="3168" w:type="dxa"/>
            <w:vMerge/>
          </w:tcPr>
          <w:p w:rsidR="006E4348" w:rsidRPr="00654234" w:rsidRDefault="006E4348" w:rsidP="00E95CA2">
            <w:pPr>
              <w:spacing w:line="360" w:lineRule="auto"/>
              <w:rPr>
                <w:rFonts w:ascii="Verdana" w:hAnsi="Verdana"/>
                <w:sz w:val="20"/>
                <w:szCs w:val="20"/>
              </w:rPr>
            </w:pPr>
          </w:p>
        </w:tc>
        <w:tc>
          <w:tcPr>
            <w:tcW w:w="5784" w:type="dxa"/>
            <w:tcBorders>
              <w:bottom w:val="single" w:sz="4" w:space="0" w:color="auto"/>
            </w:tcBorders>
          </w:tcPr>
          <w:p w:rsidR="006E4348" w:rsidRPr="00654234" w:rsidRDefault="006E4348" w:rsidP="00E95CA2">
            <w:pPr>
              <w:numPr>
                <w:ilvl w:val="0"/>
                <w:numId w:val="6"/>
              </w:numPr>
              <w:spacing w:line="360" w:lineRule="auto"/>
              <w:rPr>
                <w:rFonts w:ascii="Verdana" w:hAnsi="Verdana"/>
                <w:sz w:val="20"/>
                <w:szCs w:val="20"/>
              </w:rPr>
            </w:pPr>
            <w:r w:rsidRPr="00654234">
              <w:rPr>
                <w:rFonts w:ascii="Verdana" w:hAnsi="Verdana" w:cs="TimesNewRoman"/>
                <w:sz w:val="20"/>
                <w:szCs w:val="20"/>
              </w:rPr>
              <w:t>Start the email scheduler</w:t>
            </w:r>
            <w:r w:rsidRPr="00654234">
              <w:rPr>
                <w:rFonts w:ascii="Verdana" w:hAnsi="Verdana" w:cs="TimesNewRoman"/>
                <w:sz w:val="20"/>
                <w:szCs w:val="20"/>
              </w:rPr>
              <w:br/>
            </w:r>
            <w:r w:rsidRPr="00654234">
              <w:rPr>
                <w:rFonts w:ascii="Verdana" w:hAnsi="Verdana" w:cs="CourierNewPSMT"/>
                <w:color w:val="810000"/>
                <w:sz w:val="20"/>
                <w:szCs w:val="20"/>
              </w:rPr>
              <w:t>$BV1TO1/bin/</w:t>
            </w:r>
            <w:proofErr w:type="spellStart"/>
            <w:r w:rsidRPr="00654234">
              <w:rPr>
                <w:rFonts w:ascii="Verdana" w:hAnsi="Verdana" w:cs="CourierNewPSMT"/>
                <w:color w:val="810000"/>
                <w:sz w:val="20"/>
                <w:szCs w:val="20"/>
              </w:rPr>
              <w:t>startServers</w:t>
            </w:r>
            <w:proofErr w:type="spellEnd"/>
            <w:r w:rsidRPr="00654234">
              <w:rPr>
                <w:rFonts w:ascii="Verdana" w:hAnsi="Verdana" w:cs="CourierNewPSMT"/>
                <w:color w:val="810000"/>
                <w:sz w:val="20"/>
                <w:szCs w:val="20"/>
              </w:rPr>
              <w:t>.[</w:t>
            </w:r>
            <w:proofErr w:type="spellStart"/>
            <w:r w:rsidRPr="00654234">
              <w:rPr>
                <w:rFonts w:ascii="Verdana" w:hAnsi="Verdana" w:cs="CourierNewPSMT"/>
                <w:color w:val="810000"/>
                <w:sz w:val="20"/>
                <w:szCs w:val="20"/>
              </w:rPr>
              <w:t>sh|cmd</w:t>
            </w:r>
            <w:proofErr w:type="spellEnd"/>
            <w:r w:rsidRPr="00654234">
              <w:rPr>
                <w:rFonts w:ascii="Verdana" w:hAnsi="Verdana" w:cs="CourierNewPSMT"/>
                <w:color w:val="810000"/>
                <w:sz w:val="20"/>
                <w:szCs w:val="20"/>
              </w:rPr>
              <w:t xml:space="preserve">] -start </w:t>
            </w:r>
            <w:proofErr w:type="spellStart"/>
            <w:r w:rsidRPr="00654234">
              <w:rPr>
                <w:rFonts w:ascii="Verdana" w:hAnsi="Verdana" w:cs="CourierNewPSMT"/>
                <w:color w:val="810000"/>
                <w:sz w:val="20"/>
                <w:szCs w:val="20"/>
              </w:rPr>
              <w:t>exclude_primary</w:t>
            </w:r>
            <w:proofErr w:type="spellEnd"/>
          </w:p>
        </w:tc>
      </w:tr>
      <w:tr w:rsidR="006E4348" w:rsidRPr="00654234" w:rsidTr="006D029A">
        <w:trPr>
          <w:trHeight w:val="152"/>
        </w:trPr>
        <w:tc>
          <w:tcPr>
            <w:tcW w:w="3168" w:type="dxa"/>
            <w:vMerge/>
            <w:tcBorders>
              <w:bottom w:val="single" w:sz="4" w:space="0" w:color="auto"/>
            </w:tcBorders>
          </w:tcPr>
          <w:p w:rsidR="006E4348" w:rsidRPr="00654234" w:rsidRDefault="006E4348" w:rsidP="00E95CA2">
            <w:pPr>
              <w:spacing w:line="360" w:lineRule="auto"/>
              <w:rPr>
                <w:rFonts w:ascii="Verdana" w:hAnsi="Verdana"/>
                <w:sz w:val="20"/>
                <w:szCs w:val="20"/>
              </w:rPr>
            </w:pPr>
          </w:p>
        </w:tc>
        <w:tc>
          <w:tcPr>
            <w:tcW w:w="5784" w:type="dxa"/>
            <w:tcBorders>
              <w:bottom w:val="single" w:sz="4" w:space="0" w:color="auto"/>
            </w:tcBorders>
          </w:tcPr>
          <w:p w:rsidR="006E4348" w:rsidRPr="00654234" w:rsidRDefault="006E4348" w:rsidP="00E95CA2">
            <w:pPr>
              <w:numPr>
                <w:ilvl w:val="0"/>
                <w:numId w:val="6"/>
              </w:numPr>
              <w:spacing w:line="360" w:lineRule="auto"/>
              <w:rPr>
                <w:rFonts w:ascii="Verdana" w:hAnsi="Verdana" w:cs="TimesNewRoman"/>
                <w:sz w:val="20"/>
                <w:szCs w:val="20"/>
              </w:rPr>
            </w:pPr>
            <w:r w:rsidRPr="00654234">
              <w:rPr>
                <w:rFonts w:ascii="Verdana" w:hAnsi="Verdana" w:cs="TimesNewRoman"/>
                <w:sz w:val="20"/>
                <w:szCs w:val="20"/>
              </w:rPr>
              <w:t>Do step b) – g) at kfhib04</w:t>
            </w:r>
          </w:p>
        </w:tc>
      </w:tr>
      <w:tr w:rsidR="006E4348" w:rsidRPr="00654234" w:rsidTr="00E95CA2">
        <w:trPr>
          <w:trHeight w:val="152"/>
        </w:trPr>
        <w:tc>
          <w:tcPr>
            <w:tcW w:w="8952" w:type="dxa"/>
            <w:gridSpan w:val="2"/>
            <w:shd w:val="clear" w:color="auto" w:fill="C0C0C0"/>
            <w:vAlign w:val="center"/>
          </w:tcPr>
          <w:p w:rsidR="006E4348" w:rsidRPr="00654234" w:rsidRDefault="006E4348" w:rsidP="00E95CA2">
            <w:pPr>
              <w:spacing w:line="360" w:lineRule="auto"/>
              <w:jc w:val="center"/>
              <w:rPr>
                <w:rFonts w:ascii="Verdana" w:hAnsi="Verdana" w:cs="TimesNewRoman"/>
                <w:b/>
                <w:sz w:val="20"/>
                <w:szCs w:val="20"/>
              </w:rPr>
            </w:pPr>
            <w:r w:rsidRPr="00654234">
              <w:rPr>
                <w:rFonts w:ascii="Verdana" w:hAnsi="Verdana"/>
                <w:b/>
                <w:sz w:val="20"/>
                <w:szCs w:val="20"/>
              </w:rPr>
              <w:t>Stop Servers order</w:t>
            </w:r>
          </w:p>
        </w:tc>
      </w:tr>
      <w:tr w:rsidR="006E4348" w:rsidRPr="00654234" w:rsidTr="006D029A">
        <w:trPr>
          <w:trHeight w:val="360"/>
        </w:trPr>
        <w:tc>
          <w:tcPr>
            <w:tcW w:w="3168" w:type="dxa"/>
            <w:vMerge w:val="restart"/>
          </w:tcPr>
          <w:p w:rsidR="006E4348" w:rsidRPr="00654234" w:rsidRDefault="006E4348" w:rsidP="00E95CA2">
            <w:pPr>
              <w:spacing w:line="360" w:lineRule="auto"/>
              <w:rPr>
                <w:rFonts w:ascii="Verdana" w:hAnsi="Verdana"/>
                <w:sz w:val="20"/>
                <w:szCs w:val="20"/>
              </w:rPr>
            </w:pPr>
            <w:r w:rsidRPr="00654234">
              <w:rPr>
                <w:rFonts w:ascii="Verdana" w:hAnsi="Verdana" w:cs="TimesNewRoman"/>
                <w:sz w:val="20"/>
                <w:szCs w:val="20"/>
              </w:rPr>
              <w:t>To stop the application server instances, you must wait for the previous server instance to stop before stopping the next application server instance.</w:t>
            </w:r>
          </w:p>
        </w:tc>
        <w:tc>
          <w:tcPr>
            <w:tcW w:w="5784" w:type="dxa"/>
          </w:tcPr>
          <w:p w:rsidR="006E4348" w:rsidRPr="00654234" w:rsidRDefault="006E4348" w:rsidP="006E4348">
            <w:pPr>
              <w:numPr>
                <w:ilvl w:val="0"/>
                <w:numId w:val="7"/>
              </w:numPr>
              <w:tabs>
                <w:tab w:val="clear" w:pos="1080"/>
              </w:tabs>
              <w:spacing w:line="360" w:lineRule="auto"/>
              <w:ind w:left="702"/>
              <w:rPr>
                <w:rFonts w:ascii="Verdana" w:hAnsi="Verdana" w:cs="TimesNewRoman"/>
                <w:sz w:val="20"/>
                <w:szCs w:val="20"/>
              </w:rPr>
            </w:pPr>
            <w:r w:rsidRPr="00654234">
              <w:rPr>
                <w:rFonts w:ascii="Verdana" w:hAnsi="Verdana" w:cs="TimesNewRoman"/>
                <w:sz w:val="20"/>
                <w:szCs w:val="20"/>
              </w:rPr>
              <w:t>Stop the email scheduler</w:t>
            </w:r>
            <w:r w:rsidRPr="00654234">
              <w:rPr>
                <w:rFonts w:ascii="Verdana" w:hAnsi="Verdana" w:cs="TimesNewRoman"/>
                <w:sz w:val="20"/>
                <w:szCs w:val="20"/>
              </w:rPr>
              <w:br/>
            </w:r>
            <w:r w:rsidRPr="00654234">
              <w:rPr>
                <w:rFonts w:ascii="Verdana" w:hAnsi="Verdana" w:cs="CourierNewPSMT"/>
                <w:color w:val="810000"/>
                <w:sz w:val="20"/>
                <w:szCs w:val="20"/>
              </w:rPr>
              <w:t xml:space="preserve">$BV1TO1/bin/stopServers -stop </w:t>
            </w:r>
            <w:proofErr w:type="spellStart"/>
            <w:r w:rsidRPr="00654234">
              <w:rPr>
                <w:rFonts w:ascii="Verdana" w:hAnsi="Verdana" w:cs="CourierNewPSMT"/>
                <w:color w:val="810000"/>
                <w:sz w:val="20"/>
                <w:szCs w:val="20"/>
              </w:rPr>
              <w:t>exclude_primary</w:t>
            </w:r>
            <w:proofErr w:type="spellEnd"/>
          </w:p>
        </w:tc>
      </w:tr>
      <w:tr w:rsidR="006E4348" w:rsidRPr="00654234" w:rsidTr="006D029A">
        <w:trPr>
          <w:trHeight w:val="525"/>
        </w:trPr>
        <w:tc>
          <w:tcPr>
            <w:tcW w:w="3168" w:type="dxa"/>
            <w:vMerge/>
          </w:tcPr>
          <w:p w:rsidR="006E4348" w:rsidRPr="00654234" w:rsidRDefault="006E4348" w:rsidP="00E95CA2">
            <w:pPr>
              <w:autoSpaceDE w:val="0"/>
              <w:autoSpaceDN w:val="0"/>
              <w:adjustRightInd w:val="0"/>
              <w:rPr>
                <w:rFonts w:ascii="Verdana" w:hAnsi="Verdana" w:cs="TimesNewRoman"/>
                <w:sz w:val="20"/>
                <w:szCs w:val="20"/>
              </w:rPr>
            </w:pPr>
          </w:p>
        </w:tc>
        <w:tc>
          <w:tcPr>
            <w:tcW w:w="5784" w:type="dxa"/>
          </w:tcPr>
          <w:p w:rsidR="006E4348" w:rsidRPr="00654234" w:rsidRDefault="006E4348" w:rsidP="006E4348">
            <w:pPr>
              <w:numPr>
                <w:ilvl w:val="0"/>
                <w:numId w:val="7"/>
              </w:numPr>
              <w:tabs>
                <w:tab w:val="clear" w:pos="1080"/>
              </w:tabs>
              <w:autoSpaceDE w:val="0"/>
              <w:autoSpaceDN w:val="0"/>
              <w:adjustRightInd w:val="0"/>
              <w:ind w:hanging="738"/>
              <w:rPr>
                <w:rFonts w:ascii="Verdana" w:hAnsi="Verdana" w:cs="TimesNewRoman"/>
                <w:sz w:val="20"/>
                <w:szCs w:val="20"/>
              </w:rPr>
            </w:pPr>
            <w:r w:rsidRPr="00654234">
              <w:rPr>
                <w:rFonts w:ascii="Verdana" w:hAnsi="Verdana" w:cs="TimesNewRoman"/>
                <w:sz w:val="20"/>
                <w:szCs w:val="20"/>
              </w:rPr>
              <w:t>Stop each of the server instances:</w:t>
            </w:r>
          </w:p>
          <w:p w:rsidR="006E4348" w:rsidRPr="00654234" w:rsidRDefault="006E4348" w:rsidP="00E95CA2">
            <w:pPr>
              <w:spacing w:line="360" w:lineRule="auto"/>
              <w:ind w:left="360"/>
              <w:rPr>
                <w:rFonts w:ascii="Verdana" w:hAnsi="Verdana" w:cs="TimesNewRoman"/>
                <w:sz w:val="20"/>
                <w:szCs w:val="20"/>
              </w:rPr>
            </w:pPr>
            <w:r w:rsidRPr="00654234">
              <w:rPr>
                <w:rFonts w:ascii="Verdana" w:hAnsi="Verdana" w:cs="TimesNewRoman"/>
                <w:sz w:val="20"/>
                <w:szCs w:val="20"/>
              </w:rPr>
              <w:t>For each JBoss server in the cluster</w:t>
            </w:r>
            <w:proofErr w:type="gramStart"/>
            <w:r w:rsidRPr="00654234">
              <w:rPr>
                <w:rFonts w:ascii="Verdana" w:hAnsi="Verdana" w:cs="TimesNewRoman"/>
                <w:sz w:val="20"/>
                <w:szCs w:val="20"/>
              </w:rPr>
              <w:t>:</w:t>
            </w:r>
            <w:proofErr w:type="gramEnd"/>
            <w:r w:rsidRPr="00654234">
              <w:rPr>
                <w:rFonts w:ascii="Verdana" w:hAnsi="Verdana" w:cs="TimesNewRoman"/>
                <w:sz w:val="20"/>
                <w:szCs w:val="20"/>
              </w:rPr>
              <w:br/>
            </w:r>
            <w:proofErr w:type="spellStart"/>
            <w:r w:rsidRPr="00654234">
              <w:rPr>
                <w:rFonts w:ascii="Verdana" w:hAnsi="Verdana" w:cs="CourierNewPSMT"/>
                <w:color w:val="810000"/>
                <w:sz w:val="20"/>
                <w:szCs w:val="20"/>
              </w:rPr>
              <w:t>cd</w:t>
            </w:r>
            <w:proofErr w:type="spellEnd"/>
            <w:r w:rsidRPr="00654234">
              <w:rPr>
                <w:rFonts w:ascii="Verdana" w:hAnsi="Verdana" w:cs="CourierNewPSMT"/>
                <w:color w:val="810000"/>
                <w:sz w:val="20"/>
                <w:szCs w:val="20"/>
              </w:rPr>
              <w:t xml:space="preserve"> $BV1TO1/JBoss/server/bv_framework0.</w:t>
            </w:r>
          </w:p>
        </w:tc>
      </w:tr>
      <w:tr w:rsidR="006E4348" w:rsidRPr="00654234" w:rsidTr="006D029A">
        <w:trPr>
          <w:trHeight w:val="780"/>
        </w:trPr>
        <w:tc>
          <w:tcPr>
            <w:tcW w:w="3168" w:type="dxa"/>
            <w:vMerge/>
          </w:tcPr>
          <w:p w:rsidR="006E4348" w:rsidRPr="00654234" w:rsidRDefault="006E4348" w:rsidP="00E95CA2">
            <w:pPr>
              <w:autoSpaceDE w:val="0"/>
              <w:autoSpaceDN w:val="0"/>
              <w:adjustRightInd w:val="0"/>
              <w:rPr>
                <w:rFonts w:ascii="Verdana" w:hAnsi="Verdana" w:cs="TimesNewRoman"/>
                <w:sz w:val="20"/>
                <w:szCs w:val="20"/>
              </w:rPr>
            </w:pPr>
          </w:p>
        </w:tc>
        <w:tc>
          <w:tcPr>
            <w:tcW w:w="5784" w:type="dxa"/>
          </w:tcPr>
          <w:p w:rsidR="006E4348" w:rsidRPr="00654234" w:rsidRDefault="006E4348" w:rsidP="006E4348">
            <w:pPr>
              <w:numPr>
                <w:ilvl w:val="0"/>
                <w:numId w:val="7"/>
              </w:numPr>
              <w:tabs>
                <w:tab w:val="clear" w:pos="1080"/>
              </w:tabs>
              <w:spacing w:line="360" w:lineRule="auto"/>
              <w:ind w:left="702"/>
              <w:rPr>
                <w:rFonts w:ascii="Verdana" w:hAnsi="Verdana" w:cs="TimesNewRoman"/>
                <w:sz w:val="20"/>
                <w:szCs w:val="20"/>
              </w:rPr>
            </w:pPr>
            <w:r w:rsidRPr="00654234">
              <w:rPr>
                <w:rFonts w:ascii="Verdana" w:hAnsi="Verdana" w:cs="TimesNewRoman"/>
                <w:color w:val="000000"/>
                <w:sz w:val="20"/>
                <w:szCs w:val="20"/>
              </w:rPr>
              <w:t xml:space="preserve">Execute </w:t>
            </w:r>
            <w:r w:rsidRPr="00654234">
              <w:rPr>
                <w:rFonts w:ascii="Verdana" w:hAnsi="Verdana" w:cs="CourierNewPSMT"/>
                <w:color w:val="810000"/>
                <w:sz w:val="20"/>
                <w:szCs w:val="20"/>
              </w:rPr>
              <w:t xml:space="preserve">shutdown_BV.sh </w:t>
            </w:r>
            <w:r w:rsidRPr="00654234">
              <w:rPr>
                <w:rFonts w:ascii="Verdana" w:hAnsi="Verdana" w:cs="TimesNewRoman"/>
                <w:color w:val="000000"/>
                <w:sz w:val="20"/>
                <w:szCs w:val="20"/>
              </w:rPr>
              <w:t>for each  instances</w:t>
            </w:r>
          </w:p>
        </w:tc>
      </w:tr>
    </w:tbl>
    <w:p w:rsidR="006E4348" w:rsidRPr="00117582" w:rsidRDefault="006E4348" w:rsidP="006E4348">
      <w:pPr>
        <w:numPr>
          <w:ilvl w:val="0"/>
          <w:numId w:val="5"/>
        </w:numPr>
        <w:rPr>
          <w:rFonts w:ascii="Verdana" w:hAnsi="Verdana"/>
          <w:b/>
          <w:sz w:val="20"/>
          <w:szCs w:val="20"/>
        </w:rPr>
      </w:pPr>
      <w:proofErr w:type="spellStart"/>
      <w:r w:rsidRPr="00117582">
        <w:rPr>
          <w:rFonts w:ascii="Verdana" w:hAnsi="Verdana"/>
          <w:b/>
          <w:sz w:val="20"/>
          <w:szCs w:val="20"/>
        </w:rPr>
        <w:lastRenderedPageBreak/>
        <w:t>Veritas</w:t>
      </w:r>
      <w:proofErr w:type="spellEnd"/>
      <w:r w:rsidRPr="00117582">
        <w:rPr>
          <w:rFonts w:ascii="Verdana" w:hAnsi="Verdana"/>
          <w:b/>
          <w:sz w:val="20"/>
          <w:szCs w:val="20"/>
        </w:rPr>
        <w:t xml:space="preserve"> </w:t>
      </w:r>
      <w:proofErr w:type="spellStart"/>
      <w:r w:rsidRPr="00117582">
        <w:rPr>
          <w:rFonts w:ascii="Verdana" w:hAnsi="Verdana"/>
          <w:b/>
          <w:sz w:val="20"/>
          <w:szCs w:val="20"/>
        </w:rPr>
        <w:t>NetBackup</w:t>
      </w:r>
      <w:proofErr w:type="spellEnd"/>
      <w:r w:rsidRPr="00117582">
        <w:rPr>
          <w:rFonts w:ascii="Verdana" w:hAnsi="Verdana"/>
          <w:b/>
          <w:sz w:val="20"/>
          <w:szCs w:val="20"/>
        </w:rPr>
        <w:t xml:space="preserve"> 6.5</w:t>
      </w:r>
    </w:p>
    <w:p w:rsidR="006E4348" w:rsidRPr="00654234" w:rsidRDefault="006E4348" w:rsidP="006E4348">
      <w:pPr>
        <w:numPr>
          <w:ilvl w:val="1"/>
          <w:numId w:val="5"/>
        </w:numPr>
        <w:rPr>
          <w:rFonts w:ascii="Verdana" w:hAnsi="Verdana"/>
          <w:sz w:val="20"/>
          <w:szCs w:val="20"/>
        </w:rPr>
      </w:pPr>
      <w:proofErr w:type="spellStart"/>
      <w:r w:rsidRPr="00654234">
        <w:rPr>
          <w:rFonts w:ascii="Verdana" w:hAnsi="Verdana"/>
          <w:sz w:val="20"/>
          <w:szCs w:val="20"/>
        </w:rPr>
        <w:t>Veritas</w:t>
      </w:r>
      <w:proofErr w:type="spellEnd"/>
      <w:r w:rsidRPr="00654234">
        <w:rPr>
          <w:rFonts w:ascii="Verdana" w:hAnsi="Verdana"/>
          <w:sz w:val="20"/>
          <w:szCs w:val="20"/>
        </w:rPr>
        <w:t xml:space="preserve"> </w:t>
      </w:r>
      <w:proofErr w:type="spellStart"/>
      <w:r w:rsidRPr="00654234">
        <w:rPr>
          <w:rFonts w:ascii="Verdana" w:hAnsi="Verdana"/>
          <w:sz w:val="20"/>
          <w:szCs w:val="20"/>
        </w:rPr>
        <w:t>Netbackup</w:t>
      </w:r>
      <w:proofErr w:type="spellEnd"/>
      <w:r w:rsidRPr="00654234">
        <w:rPr>
          <w:rFonts w:ascii="Verdana" w:hAnsi="Verdana"/>
          <w:sz w:val="20"/>
          <w:szCs w:val="20"/>
        </w:rPr>
        <w:t xml:space="preserve"> </w:t>
      </w:r>
      <w:proofErr w:type="gramStart"/>
      <w:r w:rsidRPr="00654234">
        <w:rPr>
          <w:rFonts w:ascii="Verdana" w:hAnsi="Verdana"/>
          <w:sz w:val="20"/>
          <w:szCs w:val="20"/>
        </w:rPr>
        <w:t>start</w:t>
      </w:r>
      <w:proofErr w:type="gramEnd"/>
      <w:r w:rsidRPr="00654234">
        <w:rPr>
          <w:rFonts w:ascii="Verdana" w:hAnsi="Verdana"/>
          <w:sz w:val="20"/>
          <w:szCs w:val="20"/>
        </w:rPr>
        <w:t xml:space="preserve"> automatically at server boot. </w:t>
      </w:r>
    </w:p>
    <w:p w:rsidR="006E4348" w:rsidRPr="00B64368" w:rsidRDefault="006E4348" w:rsidP="006E4348">
      <w:pPr>
        <w:numPr>
          <w:ilvl w:val="1"/>
          <w:numId w:val="5"/>
        </w:numPr>
        <w:rPr>
          <w:rFonts w:ascii="Courier New" w:hAnsi="Courier New" w:cs="Courier New"/>
          <w:b/>
          <w:i/>
          <w:sz w:val="20"/>
          <w:szCs w:val="20"/>
        </w:rPr>
      </w:pPr>
      <w:r w:rsidRPr="00654234">
        <w:rPr>
          <w:rFonts w:ascii="Verdana" w:hAnsi="Verdana"/>
          <w:sz w:val="20"/>
          <w:szCs w:val="20"/>
        </w:rPr>
        <w:t xml:space="preserve">To start the </w:t>
      </w:r>
      <w:proofErr w:type="spellStart"/>
      <w:r w:rsidRPr="00654234">
        <w:rPr>
          <w:rFonts w:ascii="Verdana" w:hAnsi="Verdana"/>
          <w:sz w:val="20"/>
          <w:szCs w:val="20"/>
        </w:rPr>
        <w:t>Veritas</w:t>
      </w:r>
      <w:proofErr w:type="spellEnd"/>
      <w:r w:rsidRPr="00654234">
        <w:rPr>
          <w:rFonts w:ascii="Verdana" w:hAnsi="Verdana"/>
          <w:sz w:val="20"/>
          <w:szCs w:val="20"/>
        </w:rPr>
        <w:t xml:space="preserve"> GUI, execute  </w:t>
      </w:r>
      <w:r w:rsidRPr="00654234">
        <w:rPr>
          <w:rFonts w:ascii="Verdana" w:hAnsi="Verdana"/>
          <w:sz w:val="20"/>
          <w:szCs w:val="20"/>
        </w:rPr>
        <w:br/>
      </w:r>
      <w:r w:rsidRPr="00B64368">
        <w:rPr>
          <w:rFonts w:ascii="Courier New" w:hAnsi="Courier New" w:cs="Courier New"/>
          <w:b/>
          <w:i/>
          <w:sz w:val="20"/>
          <w:szCs w:val="20"/>
        </w:rPr>
        <w:t>/</w:t>
      </w:r>
      <w:proofErr w:type="spellStart"/>
      <w:r w:rsidRPr="00B64368">
        <w:rPr>
          <w:rFonts w:ascii="Courier New" w:hAnsi="Courier New" w:cs="Courier New"/>
          <w:b/>
          <w:i/>
          <w:sz w:val="20"/>
          <w:szCs w:val="20"/>
        </w:rPr>
        <w:t>usr</w:t>
      </w:r>
      <w:proofErr w:type="spellEnd"/>
      <w:r w:rsidRPr="00B64368">
        <w:rPr>
          <w:rFonts w:ascii="Courier New" w:hAnsi="Courier New" w:cs="Courier New"/>
          <w:b/>
          <w:i/>
          <w:sz w:val="20"/>
          <w:szCs w:val="20"/>
        </w:rPr>
        <w:t>/</w:t>
      </w:r>
      <w:proofErr w:type="spellStart"/>
      <w:r w:rsidRPr="00B64368">
        <w:rPr>
          <w:rFonts w:ascii="Courier New" w:hAnsi="Courier New" w:cs="Courier New"/>
          <w:b/>
          <w:i/>
          <w:sz w:val="20"/>
          <w:szCs w:val="20"/>
        </w:rPr>
        <w:t>openv</w:t>
      </w:r>
      <w:proofErr w:type="spellEnd"/>
      <w:r w:rsidRPr="00B64368">
        <w:rPr>
          <w:rFonts w:ascii="Courier New" w:hAnsi="Courier New" w:cs="Courier New"/>
          <w:b/>
          <w:i/>
          <w:sz w:val="20"/>
          <w:szCs w:val="20"/>
        </w:rPr>
        <w:t>/</w:t>
      </w:r>
      <w:proofErr w:type="spellStart"/>
      <w:r w:rsidRPr="00B64368">
        <w:rPr>
          <w:rFonts w:ascii="Courier New" w:hAnsi="Courier New" w:cs="Courier New"/>
          <w:b/>
          <w:i/>
          <w:sz w:val="20"/>
          <w:szCs w:val="20"/>
        </w:rPr>
        <w:t>netbackup</w:t>
      </w:r>
      <w:proofErr w:type="spellEnd"/>
      <w:r w:rsidRPr="00B64368">
        <w:rPr>
          <w:rFonts w:ascii="Courier New" w:hAnsi="Courier New" w:cs="Courier New"/>
          <w:b/>
          <w:i/>
          <w:sz w:val="20"/>
          <w:szCs w:val="20"/>
        </w:rPr>
        <w:t>/bin/</w:t>
      </w:r>
      <w:proofErr w:type="spellStart"/>
      <w:r w:rsidRPr="00B64368">
        <w:rPr>
          <w:rFonts w:ascii="Courier New" w:hAnsi="Courier New" w:cs="Courier New"/>
          <w:b/>
          <w:i/>
          <w:sz w:val="20"/>
          <w:szCs w:val="20"/>
        </w:rPr>
        <w:t>jnbSA</w:t>
      </w:r>
      <w:proofErr w:type="spellEnd"/>
    </w:p>
    <w:p w:rsidR="006E4348" w:rsidRDefault="00AB41DB" w:rsidP="00AB41DB">
      <w:pPr>
        <w:numPr>
          <w:ilvl w:val="1"/>
          <w:numId w:val="5"/>
        </w:numPr>
        <w:rPr>
          <w:rFonts w:ascii="Courier New" w:hAnsi="Courier New" w:cs="Courier New"/>
          <w:b/>
          <w:i/>
          <w:sz w:val="20"/>
          <w:szCs w:val="20"/>
        </w:rPr>
      </w:pPr>
      <w:r>
        <w:rPr>
          <w:rFonts w:ascii="Verdana" w:hAnsi="Verdana"/>
          <w:sz w:val="20"/>
          <w:szCs w:val="20"/>
        </w:rPr>
        <w:t xml:space="preserve">To stop </w:t>
      </w:r>
      <w:proofErr w:type="spellStart"/>
      <w:r>
        <w:rPr>
          <w:rFonts w:ascii="Verdana" w:hAnsi="Verdana"/>
          <w:sz w:val="20"/>
          <w:szCs w:val="20"/>
        </w:rPr>
        <w:t>Veritas</w:t>
      </w:r>
      <w:proofErr w:type="spellEnd"/>
      <w:r>
        <w:rPr>
          <w:rFonts w:ascii="Verdana" w:hAnsi="Verdana"/>
          <w:sz w:val="20"/>
          <w:szCs w:val="20"/>
        </w:rPr>
        <w:t xml:space="preserve"> </w:t>
      </w:r>
      <w:r>
        <w:rPr>
          <w:rFonts w:ascii="Verdana" w:hAnsi="Verdana"/>
          <w:sz w:val="20"/>
          <w:szCs w:val="20"/>
        </w:rPr>
        <w:br/>
      </w:r>
      <w:r w:rsidRPr="00B64368">
        <w:rPr>
          <w:rFonts w:ascii="Courier New" w:hAnsi="Courier New" w:cs="Courier New"/>
          <w:b/>
          <w:i/>
          <w:sz w:val="20"/>
          <w:szCs w:val="20"/>
        </w:rPr>
        <w:t>/opt/</w:t>
      </w:r>
      <w:proofErr w:type="spellStart"/>
      <w:r w:rsidRPr="00B64368">
        <w:rPr>
          <w:rFonts w:ascii="Courier New" w:hAnsi="Courier New" w:cs="Courier New"/>
          <w:b/>
          <w:i/>
          <w:sz w:val="20"/>
          <w:szCs w:val="20"/>
        </w:rPr>
        <w:t>openv</w:t>
      </w:r>
      <w:proofErr w:type="spellEnd"/>
      <w:r w:rsidRPr="00B64368">
        <w:rPr>
          <w:rFonts w:ascii="Courier New" w:hAnsi="Courier New" w:cs="Courier New"/>
          <w:b/>
          <w:i/>
          <w:sz w:val="20"/>
          <w:szCs w:val="20"/>
        </w:rPr>
        <w:t>/</w:t>
      </w:r>
      <w:proofErr w:type="spellStart"/>
      <w:r w:rsidRPr="00B64368">
        <w:rPr>
          <w:rFonts w:ascii="Courier New" w:hAnsi="Courier New" w:cs="Courier New"/>
          <w:b/>
          <w:i/>
          <w:sz w:val="20"/>
          <w:szCs w:val="20"/>
        </w:rPr>
        <w:t>netbackup</w:t>
      </w:r>
      <w:proofErr w:type="spellEnd"/>
      <w:r w:rsidRPr="00B64368">
        <w:rPr>
          <w:rFonts w:ascii="Courier New" w:hAnsi="Courier New" w:cs="Courier New"/>
          <w:b/>
          <w:i/>
          <w:sz w:val="20"/>
          <w:szCs w:val="20"/>
        </w:rPr>
        <w:t>/bin/goodies/</w:t>
      </w:r>
      <w:proofErr w:type="spellStart"/>
      <w:r w:rsidRPr="00B64368">
        <w:rPr>
          <w:rFonts w:ascii="Courier New" w:hAnsi="Courier New" w:cs="Courier New"/>
          <w:b/>
          <w:i/>
          <w:sz w:val="20"/>
          <w:szCs w:val="20"/>
        </w:rPr>
        <w:t>bp.kill_all</w:t>
      </w:r>
      <w:proofErr w:type="spellEnd"/>
    </w:p>
    <w:p w:rsidR="00B64368" w:rsidRPr="00B64368" w:rsidRDefault="00B64368" w:rsidP="00B64368">
      <w:pPr>
        <w:ind w:left="720"/>
        <w:rPr>
          <w:rFonts w:ascii="Courier New" w:hAnsi="Courier New" w:cs="Courier New"/>
          <w:b/>
          <w:i/>
          <w:sz w:val="20"/>
          <w:szCs w:val="20"/>
        </w:rPr>
      </w:pPr>
    </w:p>
    <w:p w:rsidR="006E4348" w:rsidRPr="00B343C1" w:rsidRDefault="006E4348" w:rsidP="006E4348">
      <w:pPr>
        <w:numPr>
          <w:ilvl w:val="0"/>
          <w:numId w:val="5"/>
        </w:numPr>
        <w:rPr>
          <w:rFonts w:ascii="Verdana" w:hAnsi="Verdana"/>
          <w:b/>
          <w:sz w:val="20"/>
          <w:szCs w:val="20"/>
        </w:rPr>
      </w:pPr>
      <w:r w:rsidRPr="00B343C1">
        <w:rPr>
          <w:rFonts w:ascii="Verdana" w:hAnsi="Verdana"/>
          <w:b/>
          <w:sz w:val="20"/>
          <w:szCs w:val="20"/>
        </w:rPr>
        <w:t>To start/stop oracle</w:t>
      </w:r>
    </w:p>
    <w:p w:rsidR="006E4348" w:rsidRPr="00654234" w:rsidRDefault="006E4348" w:rsidP="006E4348">
      <w:pPr>
        <w:ind w:left="720"/>
        <w:rPr>
          <w:rFonts w:ascii="Verdana" w:hAnsi="Verdana"/>
          <w:sz w:val="20"/>
          <w:szCs w:val="20"/>
        </w:rPr>
      </w:pPr>
      <w:r w:rsidRPr="00654234">
        <w:rPr>
          <w:rFonts w:ascii="Verdana" w:hAnsi="Verdana"/>
          <w:sz w:val="20"/>
          <w:szCs w:val="20"/>
        </w:rPr>
        <w:t>To stop oracle instance</w:t>
      </w:r>
    </w:p>
    <w:p w:rsidR="006E4348" w:rsidRPr="00654234" w:rsidRDefault="006E4348" w:rsidP="006E4348">
      <w:pPr>
        <w:numPr>
          <w:ilvl w:val="1"/>
          <w:numId w:val="5"/>
        </w:numPr>
        <w:rPr>
          <w:rFonts w:ascii="Verdana" w:hAnsi="Verdana"/>
          <w:sz w:val="20"/>
          <w:szCs w:val="20"/>
        </w:rPr>
      </w:pPr>
      <w:r w:rsidRPr="00654234">
        <w:rPr>
          <w:rFonts w:ascii="Verdana" w:hAnsi="Verdana"/>
          <w:sz w:val="20"/>
          <w:szCs w:val="20"/>
        </w:rPr>
        <w:t xml:space="preserve">Logon </w:t>
      </w:r>
      <w:r w:rsidR="004A1317">
        <w:rPr>
          <w:rFonts w:ascii="Verdana" w:hAnsi="Verdana"/>
          <w:sz w:val="20"/>
          <w:szCs w:val="20"/>
        </w:rPr>
        <w:t>kfhib16 (10.30.208.3</w:t>
      </w:r>
      <w:r w:rsidR="004A1317" w:rsidRPr="00654234">
        <w:rPr>
          <w:rFonts w:ascii="Verdana" w:hAnsi="Verdana"/>
          <w:sz w:val="20"/>
          <w:szCs w:val="20"/>
        </w:rPr>
        <w:t xml:space="preserve">) </w:t>
      </w:r>
      <w:r w:rsidRPr="00654234">
        <w:rPr>
          <w:rFonts w:ascii="Verdana" w:hAnsi="Verdana"/>
          <w:sz w:val="20"/>
          <w:szCs w:val="20"/>
        </w:rPr>
        <w:t>as oracle</w:t>
      </w:r>
    </w:p>
    <w:p w:rsidR="006E4348" w:rsidRPr="00654234" w:rsidRDefault="006E4348" w:rsidP="006E4348">
      <w:pPr>
        <w:numPr>
          <w:ilvl w:val="1"/>
          <w:numId w:val="5"/>
        </w:numPr>
        <w:rPr>
          <w:rFonts w:ascii="Verdana" w:hAnsi="Verdana"/>
          <w:sz w:val="20"/>
          <w:szCs w:val="20"/>
        </w:rPr>
      </w:pPr>
      <w:r w:rsidRPr="00654234">
        <w:rPr>
          <w:rFonts w:ascii="Verdana" w:hAnsi="Verdana"/>
          <w:sz w:val="20"/>
          <w:szCs w:val="20"/>
        </w:rPr>
        <w:t>After logon successfully, run following command</w:t>
      </w:r>
    </w:p>
    <w:p w:rsidR="006E4348" w:rsidRPr="00654234" w:rsidRDefault="004846B9" w:rsidP="006E4348">
      <w:pPr>
        <w:rPr>
          <w:rFonts w:ascii="Verdana" w:hAnsi="Verdana"/>
          <w:sz w:val="20"/>
          <w:szCs w:val="20"/>
        </w:rPr>
      </w:pPr>
      <w:r w:rsidRPr="00654234">
        <w:rPr>
          <w:rFonts w:ascii="Verdana" w:hAnsi="Verdana"/>
          <w:b/>
          <w:noProof/>
          <w:sz w:val="20"/>
          <w:szCs w:val="20"/>
        </w:rPr>
        <w:pict>
          <v:shapetype id="_x0000_t202" coordsize="21600,21600" o:spt="202" path="m,l,21600r21600,l21600,xe">
            <v:stroke joinstyle="miter"/>
            <v:path gradientshapeok="t" o:connecttype="rect"/>
          </v:shapetype>
          <v:shape id="_x0000_s1026" type="#_x0000_t202" style="position:absolute;margin-left:54pt;margin-top:11.25pt;width:222pt;height:54.8pt;z-index:251655680">
            <v:textbox style="mso-next-textbox:#_x0000_s1026">
              <w:txbxContent>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w:t>
                  </w:r>
                  <w:proofErr w:type="spellStart"/>
                  <w:r w:rsidRPr="002B5F93">
                    <w:rPr>
                      <w:rFonts w:ascii="Courier New" w:hAnsi="Courier New" w:cs="Courier New"/>
                      <w:sz w:val="20"/>
                      <w:szCs w:val="20"/>
                    </w:rPr>
                    <w:t>sqlplus</w:t>
                  </w:r>
                  <w:proofErr w:type="spellEnd"/>
                  <w:r w:rsidRPr="002B5F93">
                    <w:rPr>
                      <w:rFonts w:ascii="Courier New" w:hAnsi="Courier New" w:cs="Courier New"/>
                      <w:sz w:val="20"/>
                      <w:szCs w:val="20"/>
                    </w:rPr>
                    <w:t xml:space="preserve"> /</w:t>
                  </w:r>
                  <w:proofErr w:type="spellStart"/>
                  <w:r w:rsidRPr="002B5F93">
                    <w:rPr>
                      <w:rFonts w:ascii="Courier New" w:hAnsi="Courier New" w:cs="Courier New"/>
                      <w:sz w:val="20"/>
                      <w:szCs w:val="20"/>
                    </w:rPr>
                    <w:t>nolog</w:t>
                  </w:r>
                  <w:proofErr w:type="spellEnd"/>
                </w:p>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 xml:space="preserve">SQL&gt;connect / as </w:t>
                  </w:r>
                  <w:proofErr w:type="spellStart"/>
                  <w:r w:rsidRPr="002B5F93">
                    <w:rPr>
                      <w:rFonts w:ascii="Courier New" w:hAnsi="Courier New" w:cs="Courier New"/>
                      <w:sz w:val="20"/>
                      <w:szCs w:val="20"/>
                    </w:rPr>
                    <w:t>sysdba</w:t>
                  </w:r>
                  <w:proofErr w:type="spellEnd"/>
                </w:p>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SQL&gt;shutdown immediate</w:t>
                  </w:r>
                </w:p>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SQL&gt;quit</w:t>
                  </w:r>
                </w:p>
                <w:p w:rsidR="006E4348" w:rsidRDefault="006E4348" w:rsidP="006E4348"/>
              </w:txbxContent>
            </v:textbox>
          </v:shape>
        </w:pict>
      </w:r>
    </w:p>
    <w:p w:rsidR="006E4348" w:rsidRPr="00654234" w:rsidRDefault="006E4348" w:rsidP="006E4348">
      <w:pPr>
        <w:rPr>
          <w:rFonts w:ascii="Verdana" w:hAnsi="Verdana"/>
          <w:sz w:val="20"/>
          <w:szCs w:val="20"/>
        </w:rPr>
      </w:pPr>
    </w:p>
    <w:p w:rsidR="004846B9" w:rsidRPr="00654234" w:rsidRDefault="006E4348" w:rsidP="006E4348">
      <w:pPr>
        <w:rPr>
          <w:rFonts w:ascii="Verdana" w:hAnsi="Verdana"/>
          <w:sz w:val="20"/>
          <w:szCs w:val="20"/>
        </w:rPr>
      </w:pPr>
      <w:r w:rsidRPr="00654234">
        <w:rPr>
          <w:rFonts w:ascii="Verdana" w:hAnsi="Verdana"/>
          <w:sz w:val="20"/>
          <w:szCs w:val="20"/>
        </w:rPr>
        <w:br/>
      </w:r>
      <w:r w:rsidRPr="00654234">
        <w:rPr>
          <w:rFonts w:ascii="Verdana" w:hAnsi="Verdana"/>
          <w:sz w:val="20"/>
          <w:szCs w:val="20"/>
        </w:rPr>
        <w:br/>
      </w:r>
      <w:r w:rsidRPr="00654234">
        <w:rPr>
          <w:rFonts w:ascii="Verdana" w:hAnsi="Verdana"/>
          <w:sz w:val="20"/>
          <w:szCs w:val="20"/>
        </w:rPr>
        <w:br/>
      </w:r>
    </w:p>
    <w:p w:rsidR="006E4348" w:rsidRPr="00654234" w:rsidRDefault="006E4348" w:rsidP="004A1317">
      <w:pPr>
        <w:rPr>
          <w:rFonts w:ascii="Verdana" w:hAnsi="Verdana"/>
          <w:sz w:val="20"/>
          <w:szCs w:val="20"/>
        </w:rPr>
      </w:pPr>
      <w:r w:rsidRPr="00654234">
        <w:rPr>
          <w:rFonts w:ascii="Verdana" w:hAnsi="Verdana"/>
          <w:sz w:val="20"/>
          <w:szCs w:val="20"/>
        </w:rPr>
        <w:br/>
        <w:t xml:space="preserve">Stop the listener </w:t>
      </w:r>
    </w:p>
    <w:p w:rsidR="006E4348" w:rsidRPr="00654234" w:rsidRDefault="006E4348" w:rsidP="006E4348">
      <w:pPr>
        <w:ind w:left="720" w:firstLine="360"/>
        <w:rPr>
          <w:rFonts w:ascii="Verdana" w:hAnsi="Verdana"/>
          <w:sz w:val="20"/>
          <w:szCs w:val="20"/>
        </w:rPr>
      </w:pPr>
      <w:r w:rsidRPr="00654234">
        <w:rPr>
          <w:rFonts w:ascii="Verdana" w:hAnsi="Verdana"/>
          <w:sz w:val="20"/>
          <w:szCs w:val="20"/>
        </w:rPr>
        <w:t>$</w:t>
      </w:r>
      <w:proofErr w:type="spellStart"/>
      <w:r w:rsidRPr="00654234">
        <w:rPr>
          <w:rFonts w:ascii="Verdana" w:hAnsi="Verdana"/>
          <w:sz w:val="20"/>
          <w:szCs w:val="20"/>
        </w:rPr>
        <w:t>lsnrctl</w:t>
      </w:r>
      <w:proofErr w:type="spellEnd"/>
      <w:r w:rsidRPr="00654234">
        <w:rPr>
          <w:rFonts w:ascii="Verdana" w:hAnsi="Verdana"/>
          <w:sz w:val="20"/>
          <w:szCs w:val="20"/>
        </w:rPr>
        <w:t xml:space="preserve"> stop</w:t>
      </w:r>
    </w:p>
    <w:p w:rsidR="006E4348" w:rsidRPr="00654234" w:rsidRDefault="006E4348" w:rsidP="006E4348">
      <w:pPr>
        <w:ind w:left="720"/>
        <w:rPr>
          <w:rFonts w:ascii="Verdana" w:hAnsi="Verdana"/>
          <w:sz w:val="20"/>
          <w:szCs w:val="20"/>
        </w:rPr>
      </w:pPr>
    </w:p>
    <w:p w:rsidR="006E4348" w:rsidRPr="00654234" w:rsidRDefault="006E4348" w:rsidP="006E4348">
      <w:pPr>
        <w:ind w:left="720"/>
        <w:rPr>
          <w:rFonts w:ascii="Verdana" w:hAnsi="Verdana"/>
          <w:sz w:val="20"/>
          <w:szCs w:val="20"/>
        </w:rPr>
      </w:pPr>
      <w:r w:rsidRPr="00654234">
        <w:rPr>
          <w:rFonts w:ascii="Verdana" w:hAnsi="Verdana"/>
          <w:sz w:val="20"/>
          <w:szCs w:val="20"/>
        </w:rPr>
        <w:t>To start the oracle instance</w:t>
      </w:r>
    </w:p>
    <w:p w:rsidR="006E4348" w:rsidRPr="00654234" w:rsidRDefault="004A1317" w:rsidP="006E4348">
      <w:pPr>
        <w:numPr>
          <w:ilvl w:val="1"/>
          <w:numId w:val="5"/>
        </w:numPr>
        <w:rPr>
          <w:rFonts w:ascii="Verdana" w:hAnsi="Verdana"/>
          <w:sz w:val="20"/>
          <w:szCs w:val="20"/>
        </w:rPr>
      </w:pPr>
      <w:r>
        <w:rPr>
          <w:rFonts w:ascii="Verdana" w:hAnsi="Verdana"/>
          <w:sz w:val="20"/>
          <w:szCs w:val="20"/>
        </w:rPr>
        <w:t>Logon kfhib16 (10.30.208.3</w:t>
      </w:r>
      <w:r w:rsidR="006E4348" w:rsidRPr="00654234">
        <w:rPr>
          <w:rFonts w:ascii="Verdana" w:hAnsi="Verdana"/>
          <w:sz w:val="20"/>
          <w:szCs w:val="20"/>
        </w:rPr>
        <w:t>) as oracle</w:t>
      </w:r>
    </w:p>
    <w:p w:rsidR="006E4348" w:rsidRPr="00654234" w:rsidRDefault="006E4348" w:rsidP="006E4348">
      <w:pPr>
        <w:numPr>
          <w:ilvl w:val="1"/>
          <w:numId w:val="5"/>
        </w:numPr>
        <w:rPr>
          <w:rFonts w:ascii="Verdana" w:hAnsi="Verdana"/>
          <w:sz w:val="20"/>
          <w:szCs w:val="20"/>
        </w:rPr>
      </w:pPr>
      <w:r w:rsidRPr="00654234">
        <w:rPr>
          <w:rFonts w:ascii="Verdana" w:hAnsi="Verdana"/>
          <w:sz w:val="20"/>
          <w:szCs w:val="20"/>
        </w:rPr>
        <w:t>After logon successfully, run following command</w:t>
      </w:r>
    </w:p>
    <w:p w:rsidR="006E4348" w:rsidRPr="00654234" w:rsidRDefault="006E4348" w:rsidP="006E4348">
      <w:pPr>
        <w:rPr>
          <w:rFonts w:ascii="Verdana" w:hAnsi="Verdana"/>
          <w:sz w:val="20"/>
          <w:szCs w:val="20"/>
        </w:rPr>
      </w:pPr>
    </w:p>
    <w:p w:rsidR="006E4348" w:rsidRPr="00654234" w:rsidRDefault="004A1317" w:rsidP="006E4348">
      <w:pPr>
        <w:rPr>
          <w:rFonts w:ascii="Verdana" w:hAnsi="Verdana"/>
          <w:sz w:val="20"/>
          <w:szCs w:val="20"/>
        </w:rPr>
      </w:pPr>
      <w:r w:rsidRPr="00654234">
        <w:rPr>
          <w:rFonts w:ascii="Verdana" w:hAnsi="Verdana"/>
          <w:b/>
          <w:noProof/>
          <w:sz w:val="20"/>
          <w:szCs w:val="20"/>
        </w:rPr>
        <w:pict>
          <v:shape id="_x0000_s1027" type="#_x0000_t202" style="position:absolute;margin-left:54pt;margin-top:.15pt;width:222pt;height:49.25pt;z-index:251656704">
            <v:textbox style="mso-next-textbox:#_x0000_s1027">
              <w:txbxContent>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w:t>
                  </w:r>
                  <w:proofErr w:type="spellStart"/>
                  <w:r w:rsidRPr="002B5F93">
                    <w:rPr>
                      <w:rFonts w:ascii="Courier New" w:hAnsi="Courier New" w:cs="Courier New"/>
                      <w:sz w:val="20"/>
                      <w:szCs w:val="20"/>
                    </w:rPr>
                    <w:t>sqlplus</w:t>
                  </w:r>
                  <w:proofErr w:type="spellEnd"/>
                  <w:r w:rsidRPr="002B5F93">
                    <w:rPr>
                      <w:rFonts w:ascii="Courier New" w:hAnsi="Courier New" w:cs="Courier New"/>
                      <w:sz w:val="20"/>
                      <w:szCs w:val="20"/>
                    </w:rPr>
                    <w:t xml:space="preserve"> /</w:t>
                  </w:r>
                  <w:proofErr w:type="spellStart"/>
                  <w:r w:rsidRPr="002B5F93">
                    <w:rPr>
                      <w:rFonts w:ascii="Courier New" w:hAnsi="Courier New" w:cs="Courier New"/>
                      <w:sz w:val="20"/>
                      <w:szCs w:val="20"/>
                    </w:rPr>
                    <w:t>nolog</w:t>
                  </w:r>
                  <w:proofErr w:type="spellEnd"/>
                </w:p>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 xml:space="preserve">SQL&gt;connect / as </w:t>
                  </w:r>
                  <w:proofErr w:type="spellStart"/>
                  <w:r w:rsidRPr="002B5F93">
                    <w:rPr>
                      <w:rFonts w:ascii="Courier New" w:hAnsi="Courier New" w:cs="Courier New"/>
                      <w:sz w:val="20"/>
                      <w:szCs w:val="20"/>
                    </w:rPr>
                    <w:t>sysdba</w:t>
                  </w:r>
                  <w:proofErr w:type="spellEnd"/>
                </w:p>
                <w:p w:rsidR="006E4348" w:rsidRPr="002B5F93" w:rsidRDefault="006E4348" w:rsidP="006E4348">
                  <w:pPr>
                    <w:ind w:left="720"/>
                    <w:rPr>
                      <w:rFonts w:ascii="Courier New" w:hAnsi="Courier New" w:cs="Courier New"/>
                      <w:sz w:val="20"/>
                      <w:szCs w:val="20"/>
                    </w:rPr>
                  </w:pPr>
                  <w:r>
                    <w:rPr>
                      <w:rFonts w:ascii="Courier New" w:hAnsi="Courier New" w:cs="Courier New"/>
                      <w:sz w:val="20"/>
                      <w:szCs w:val="20"/>
                    </w:rPr>
                    <w:t>SQL&gt;startup</w:t>
                  </w:r>
                </w:p>
                <w:p w:rsidR="006E4348" w:rsidRPr="002B5F93" w:rsidRDefault="006E4348" w:rsidP="006E4348">
                  <w:pPr>
                    <w:ind w:left="720"/>
                    <w:rPr>
                      <w:rFonts w:ascii="Courier New" w:hAnsi="Courier New" w:cs="Courier New"/>
                      <w:sz w:val="20"/>
                      <w:szCs w:val="20"/>
                    </w:rPr>
                  </w:pPr>
                  <w:r w:rsidRPr="002B5F93">
                    <w:rPr>
                      <w:rFonts w:ascii="Courier New" w:hAnsi="Courier New" w:cs="Courier New"/>
                      <w:sz w:val="20"/>
                      <w:szCs w:val="20"/>
                    </w:rPr>
                    <w:t>SQL&gt;quit</w:t>
                  </w:r>
                </w:p>
                <w:p w:rsidR="006E4348" w:rsidRDefault="006E4348" w:rsidP="006E4348"/>
              </w:txbxContent>
            </v:textbox>
          </v:shape>
        </w:pict>
      </w:r>
    </w:p>
    <w:p w:rsidR="00DB6529" w:rsidRPr="00654234" w:rsidRDefault="00DB6529" w:rsidP="006E4348">
      <w:pPr>
        <w:rPr>
          <w:rFonts w:ascii="Verdana" w:hAnsi="Verdana"/>
          <w:sz w:val="20"/>
          <w:szCs w:val="20"/>
        </w:rPr>
      </w:pPr>
    </w:p>
    <w:p w:rsidR="006E4348" w:rsidRPr="00654234" w:rsidRDefault="006E4348" w:rsidP="006E4348">
      <w:pPr>
        <w:rPr>
          <w:rFonts w:ascii="Verdana" w:hAnsi="Verdana"/>
          <w:sz w:val="20"/>
          <w:szCs w:val="20"/>
        </w:rPr>
      </w:pPr>
      <w:r w:rsidRPr="00654234">
        <w:rPr>
          <w:rFonts w:ascii="Verdana" w:hAnsi="Verdana"/>
          <w:sz w:val="20"/>
          <w:szCs w:val="20"/>
        </w:rPr>
        <w:br/>
      </w:r>
      <w:r w:rsidRPr="00654234">
        <w:rPr>
          <w:rFonts w:ascii="Verdana" w:hAnsi="Verdana"/>
          <w:sz w:val="20"/>
          <w:szCs w:val="20"/>
        </w:rPr>
        <w:br/>
      </w:r>
      <w:r w:rsidRPr="00654234">
        <w:rPr>
          <w:rFonts w:ascii="Verdana" w:hAnsi="Verdana"/>
          <w:sz w:val="20"/>
          <w:szCs w:val="20"/>
        </w:rPr>
        <w:br/>
      </w:r>
      <w:r w:rsidRPr="00654234">
        <w:rPr>
          <w:rFonts w:ascii="Verdana" w:hAnsi="Verdana"/>
          <w:sz w:val="20"/>
          <w:szCs w:val="20"/>
        </w:rPr>
        <w:br/>
      </w:r>
    </w:p>
    <w:p w:rsidR="006E4348" w:rsidRPr="00654234" w:rsidRDefault="006E4348" w:rsidP="006E4348">
      <w:pPr>
        <w:numPr>
          <w:ilvl w:val="1"/>
          <w:numId w:val="5"/>
        </w:numPr>
        <w:rPr>
          <w:rFonts w:ascii="Verdana" w:hAnsi="Verdana"/>
          <w:sz w:val="20"/>
          <w:szCs w:val="20"/>
        </w:rPr>
      </w:pPr>
      <w:r w:rsidRPr="00654234">
        <w:rPr>
          <w:rFonts w:ascii="Verdana" w:hAnsi="Verdana"/>
          <w:sz w:val="20"/>
          <w:szCs w:val="20"/>
        </w:rPr>
        <w:t xml:space="preserve">Start the listener </w:t>
      </w:r>
    </w:p>
    <w:p w:rsidR="006E4348" w:rsidRPr="00654234" w:rsidRDefault="006E4348" w:rsidP="006E4348">
      <w:pPr>
        <w:ind w:left="720" w:firstLine="360"/>
        <w:rPr>
          <w:rFonts w:ascii="Verdana" w:hAnsi="Verdana"/>
          <w:sz w:val="20"/>
          <w:szCs w:val="20"/>
        </w:rPr>
      </w:pPr>
      <w:r w:rsidRPr="00654234">
        <w:rPr>
          <w:rFonts w:ascii="Verdana" w:hAnsi="Verdana"/>
          <w:sz w:val="20"/>
          <w:szCs w:val="20"/>
        </w:rPr>
        <w:t>$</w:t>
      </w:r>
      <w:proofErr w:type="spellStart"/>
      <w:r w:rsidRPr="00654234">
        <w:rPr>
          <w:rFonts w:ascii="Verdana" w:hAnsi="Verdana"/>
          <w:sz w:val="20"/>
          <w:szCs w:val="20"/>
        </w:rPr>
        <w:t>lsnrctl</w:t>
      </w:r>
      <w:proofErr w:type="spellEnd"/>
      <w:r w:rsidRPr="00654234">
        <w:rPr>
          <w:rFonts w:ascii="Verdana" w:hAnsi="Verdana"/>
          <w:sz w:val="20"/>
          <w:szCs w:val="20"/>
        </w:rPr>
        <w:t xml:space="preserve"> start</w:t>
      </w:r>
    </w:p>
    <w:sectPr w:rsidR="006E4348" w:rsidRPr="0065423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0AF" w:rsidRDefault="008620AF">
      <w:r>
        <w:separator/>
      </w:r>
    </w:p>
  </w:endnote>
  <w:endnote w:type="continuationSeparator" w:id="1">
    <w:p w:rsidR="008620AF" w:rsidRDefault="00862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EA" w:rsidRDefault="00DA79EA" w:rsidP="00E95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79EA" w:rsidRDefault="00DA79EA" w:rsidP="00DA79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EA" w:rsidRDefault="00DA79EA" w:rsidP="00E95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317">
      <w:rPr>
        <w:rStyle w:val="PageNumber"/>
        <w:noProof/>
      </w:rPr>
      <w:t>1</w:t>
    </w:r>
    <w:r>
      <w:rPr>
        <w:rStyle w:val="PageNumber"/>
      </w:rPr>
      <w:fldChar w:fldCharType="end"/>
    </w:r>
  </w:p>
  <w:p w:rsidR="00DA79EA" w:rsidRDefault="00DA79EA" w:rsidP="00DA79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0AF" w:rsidRDefault="008620AF">
      <w:r>
        <w:separator/>
      </w:r>
    </w:p>
  </w:footnote>
  <w:footnote w:type="continuationSeparator" w:id="1">
    <w:p w:rsidR="008620AF" w:rsidRDefault="00862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7A"/>
    <w:multiLevelType w:val="hybridMultilevel"/>
    <w:tmpl w:val="F4D06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81143"/>
    <w:multiLevelType w:val="multilevel"/>
    <w:tmpl w:val="6BCCCC16"/>
    <w:lvl w:ilvl="0">
      <w:start w:val="1"/>
      <w:numFmt w:val="decimal"/>
      <w:lvlText w:val="%1."/>
      <w:lvlJc w:val="left"/>
      <w:pPr>
        <w:tabs>
          <w:tab w:val="num" w:pos="720"/>
        </w:tabs>
        <w:ind w:left="1080" w:hanging="720"/>
      </w:pPr>
      <w:rPr>
        <w:rFonts w:hint="default"/>
      </w:rPr>
    </w:lvl>
    <w:lvl w:ilvl="1">
      <w:start w:val="1"/>
      <w:numFmt w:val="upperRoman"/>
      <w:lvlText w:val="%2."/>
      <w:lvlJc w:val="right"/>
      <w:pPr>
        <w:tabs>
          <w:tab w:val="num" w:pos="1620"/>
        </w:tabs>
        <w:ind w:left="1620" w:hanging="18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C77068"/>
    <w:multiLevelType w:val="multilevel"/>
    <w:tmpl w:val="6BCCCC16"/>
    <w:lvl w:ilvl="0">
      <w:start w:val="1"/>
      <w:numFmt w:val="decimal"/>
      <w:lvlText w:val="%1."/>
      <w:lvlJc w:val="left"/>
      <w:pPr>
        <w:tabs>
          <w:tab w:val="num" w:pos="720"/>
        </w:tabs>
        <w:ind w:left="1080" w:hanging="720"/>
      </w:pPr>
      <w:rPr>
        <w:rFonts w:hint="default"/>
      </w:rPr>
    </w:lvl>
    <w:lvl w:ilvl="1">
      <w:start w:val="1"/>
      <w:numFmt w:val="upperRoman"/>
      <w:lvlText w:val="%2."/>
      <w:lvlJc w:val="right"/>
      <w:pPr>
        <w:tabs>
          <w:tab w:val="num" w:pos="1620"/>
        </w:tabs>
        <w:ind w:left="1620" w:hanging="18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61C082E"/>
    <w:multiLevelType w:val="hybridMultilevel"/>
    <w:tmpl w:val="DA9C10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2240F8"/>
    <w:multiLevelType w:val="hybridMultilevel"/>
    <w:tmpl w:val="35683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FC620A"/>
    <w:multiLevelType w:val="multilevel"/>
    <w:tmpl w:val="F9500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3734F6"/>
    <w:multiLevelType w:val="hybridMultilevel"/>
    <w:tmpl w:val="0C7660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0F7E49"/>
    <w:multiLevelType w:val="hybridMultilevel"/>
    <w:tmpl w:val="FA588C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70B27FB"/>
    <w:multiLevelType w:val="hybridMultilevel"/>
    <w:tmpl w:val="78A49F50"/>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7C76434"/>
    <w:multiLevelType w:val="hybridMultilevel"/>
    <w:tmpl w:val="DB8E7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E2383E"/>
    <w:multiLevelType w:val="multilevel"/>
    <w:tmpl w:val="4DBCA4A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FB35EB"/>
    <w:multiLevelType w:val="hybridMultilevel"/>
    <w:tmpl w:val="4E441F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996C15"/>
    <w:multiLevelType w:val="hybridMultilevel"/>
    <w:tmpl w:val="7722BFF6"/>
    <w:lvl w:ilvl="0" w:tplc="0FEA06E2">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075790"/>
    <w:multiLevelType w:val="multilevel"/>
    <w:tmpl w:val="E7A65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20D36"/>
    <w:multiLevelType w:val="hybridMultilevel"/>
    <w:tmpl w:val="13ECC3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0F77C2"/>
    <w:multiLevelType w:val="multilevel"/>
    <w:tmpl w:val="DB8E7E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A14504"/>
    <w:multiLevelType w:val="hybridMultilevel"/>
    <w:tmpl w:val="E7A65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887075"/>
    <w:multiLevelType w:val="multilevel"/>
    <w:tmpl w:val="E7A65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CF07A8"/>
    <w:multiLevelType w:val="hybridMultilevel"/>
    <w:tmpl w:val="671C03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AA61EF"/>
    <w:multiLevelType w:val="multilevel"/>
    <w:tmpl w:val="4DBCA4A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4D06C10"/>
    <w:multiLevelType w:val="multilevel"/>
    <w:tmpl w:val="6BCCCC16"/>
    <w:lvl w:ilvl="0">
      <w:start w:val="1"/>
      <w:numFmt w:val="decimal"/>
      <w:lvlText w:val="%1."/>
      <w:lvlJc w:val="left"/>
      <w:pPr>
        <w:tabs>
          <w:tab w:val="num" w:pos="720"/>
        </w:tabs>
        <w:ind w:left="1080" w:hanging="720"/>
      </w:pPr>
      <w:rPr>
        <w:rFonts w:hint="default"/>
      </w:rPr>
    </w:lvl>
    <w:lvl w:ilvl="1">
      <w:start w:val="1"/>
      <w:numFmt w:val="upperRoman"/>
      <w:lvlText w:val="%2."/>
      <w:lvlJc w:val="right"/>
      <w:pPr>
        <w:tabs>
          <w:tab w:val="num" w:pos="1620"/>
        </w:tabs>
        <w:ind w:left="1620" w:hanging="18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89173E2"/>
    <w:multiLevelType w:val="multilevel"/>
    <w:tmpl w:val="7590B2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A232BB"/>
    <w:multiLevelType w:val="hybridMultilevel"/>
    <w:tmpl w:val="EC52AE36"/>
    <w:lvl w:ilvl="0" w:tplc="0FEA06E2">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D654502"/>
    <w:multiLevelType w:val="hybridMultilevel"/>
    <w:tmpl w:val="45067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4846A1"/>
    <w:multiLevelType w:val="hybridMultilevel"/>
    <w:tmpl w:val="2682A816"/>
    <w:lvl w:ilvl="0" w:tplc="04090015">
      <w:start w:val="1"/>
      <w:numFmt w:val="upp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00439F"/>
    <w:multiLevelType w:val="multilevel"/>
    <w:tmpl w:val="CF9C1CF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31568AE"/>
    <w:multiLevelType w:val="multilevel"/>
    <w:tmpl w:val="45067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B2526A"/>
    <w:multiLevelType w:val="hybridMultilevel"/>
    <w:tmpl w:val="F316291C"/>
    <w:lvl w:ilvl="0" w:tplc="0FEA06E2">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58156B6"/>
    <w:multiLevelType w:val="hybridMultilevel"/>
    <w:tmpl w:val="7590B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003FED"/>
    <w:multiLevelType w:val="hybridMultilevel"/>
    <w:tmpl w:val="6AE44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252C04"/>
    <w:multiLevelType w:val="hybridMultilevel"/>
    <w:tmpl w:val="961E7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B894116"/>
    <w:multiLevelType w:val="hybridMultilevel"/>
    <w:tmpl w:val="6BCCCC16"/>
    <w:lvl w:ilvl="0" w:tplc="0FEA06E2">
      <w:start w:val="1"/>
      <w:numFmt w:val="decimal"/>
      <w:lvlText w:val="%1."/>
      <w:lvlJc w:val="left"/>
      <w:pPr>
        <w:tabs>
          <w:tab w:val="num" w:pos="720"/>
        </w:tabs>
        <w:ind w:left="1080" w:hanging="720"/>
      </w:pPr>
      <w:rPr>
        <w:rFonts w:hint="default"/>
      </w:rPr>
    </w:lvl>
    <w:lvl w:ilvl="1" w:tplc="04090013">
      <w:start w:val="1"/>
      <w:numFmt w:val="upperRoman"/>
      <w:lvlText w:val="%2."/>
      <w:lvlJc w:val="right"/>
      <w:pPr>
        <w:tabs>
          <w:tab w:val="num" w:pos="1620"/>
        </w:tabs>
        <w:ind w:left="1620" w:hanging="1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5B4A1B"/>
    <w:multiLevelType w:val="hybridMultilevel"/>
    <w:tmpl w:val="7548BA4A"/>
    <w:lvl w:ilvl="0" w:tplc="0FEA06E2">
      <w:start w:val="1"/>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6A85BF1"/>
    <w:multiLevelType w:val="hybridMultilevel"/>
    <w:tmpl w:val="D4A8BC7A"/>
    <w:lvl w:ilvl="0" w:tplc="04090017">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AAD7F49"/>
    <w:multiLevelType w:val="hybridMultilevel"/>
    <w:tmpl w:val="B6A8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28"/>
  </w:num>
  <w:num w:numId="3">
    <w:abstractNumId w:val="34"/>
  </w:num>
  <w:num w:numId="4">
    <w:abstractNumId w:val="30"/>
  </w:num>
  <w:num w:numId="5">
    <w:abstractNumId w:val="8"/>
  </w:num>
  <w:num w:numId="6">
    <w:abstractNumId w:val="18"/>
  </w:num>
  <w:num w:numId="7">
    <w:abstractNumId w:val="33"/>
  </w:num>
  <w:num w:numId="8">
    <w:abstractNumId w:val="7"/>
  </w:num>
  <w:num w:numId="9">
    <w:abstractNumId w:val="3"/>
  </w:num>
  <w:num w:numId="10">
    <w:abstractNumId w:val="5"/>
  </w:num>
  <w:num w:numId="11">
    <w:abstractNumId w:val="6"/>
  </w:num>
  <w:num w:numId="12">
    <w:abstractNumId w:val="24"/>
  </w:num>
  <w:num w:numId="13">
    <w:abstractNumId w:val="10"/>
  </w:num>
  <w:num w:numId="14">
    <w:abstractNumId w:val="19"/>
  </w:num>
  <w:num w:numId="15">
    <w:abstractNumId w:val="31"/>
  </w:num>
  <w:num w:numId="16">
    <w:abstractNumId w:val="25"/>
  </w:num>
  <w:num w:numId="17">
    <w:abstractNumId w:val="2"/>
  </w:num>
  <w:num w:numId="18">
    <w:abstractNumId w:val="1"/>
  </w:num>
  <w:num w:numId="19">
    <w:abstractNumId w:val="22"/>
  </w:num>
  <w:num w:numId="20">
    <w:abstractNumId w:val="12"/>
  </w:num>
  <w:num w:numId="21">
    <w:abstractNumId w:val="20"/>
  </w:num>
  <w:num w:numId="22">
    <w:abstractNumId w:val="27"/>
  </w:num>
  <w:num w:numId="23">
    <w:abstractNumId w:val="32"/>
  </w:num>
  <w:num w:numId="24">
    <w:abstractNumId w:val="17"/>
  </w:num>
  <w:num w:numId="25">
    <w:abstractNumId w:val="9"/>
  </w:num>
  <w:num w:numId="26">
    <w:abstractNumId w:val="13"/>
  </w:num>
  <w:num w:numId="27">
    <w:abstractNumId w:val="0"/>
  </w:num>
  <w:num w:numId="28">
    <w:abstractNumId w:val="21"/>
  </w:num>
  <w:num w:numId="29">
    <w:abstractNumId w:val="4"/>
  </w:num>
  <w:num w:numId="30">
    <w:abstractNumId w:val="15"/>
  </w:num>
  <w:num w:numId="31">
    <w:abstractNumId w:val="14"/>
  </w:num>
  <w:num w:numId="32">
    <w:abstractNumId w:val="23"/>
  </w:num>
  <w:num w:numId="33">
    <w:abstractNumId w:val="26"/>
  </w:num>
  <w:num w:numId="34">
    <w:abstractNumId w:val="1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useFELayout/>
  </w:compat>
  <w:rsids>
    <w:rsidRoot w:val="00394CEA"/>
    <w:rsid w:val="000100BB"/>
    <w:rsid w:val="0001703C"/>
    <w:rsid w:val="00053B15"/>
    <w:rsid w:val="00081A93"/>
    <w:rsid w:val="00086207"/>
    <w:rsid w:val="000D32F3"/>
    <w:rsid w:val="00117582"/>
    <w:rsid w:val="00120546"/>
    <w:rsid w:val="0013246D"/>
    <w:rsid w:val="00133357"/>
    <w:rsid w:val="001363BF"/>
    <w:rsid w:val="00185564"/>
    <w:rsid w:val="001F7492"/>
    <w:rsid w:val="002211C9"/>
    <w:rsid w:val="002367CE"/>
    <w:rsid w:val="00280E9F"/>
    <w:rsid w:val="002A2304"/>
    <w:rsid w:val="002C090F"/>
    <w:rsid w:val="002D6B13"/>
    <w:rsid w:val="00314610"/>
    <w:rsid w:val="00394CEA"/>
    <w:rsid w:val="003A0619"/>
    <w:rsid w:val="003A1BD5"/>
    <w:rsid w:val="003C63F7"/>
    <w:rsid w:val="00421414"/>
    <w:rsid w:val="0043045E"/>
    <w:rsid w:val="004846B9"/>
    <w:rsid w:val="004A1317"/>
    <w:rsid w:val="004A5958"/>
    <w:rsid w:val="004C3D9D"/>
    <w:rsid w:val="004C5FA9"/>
    <w:rsid w:val="004E469E"/>
    <w:rsid w:val="00590C1C"/>
    <w:rsid w:val="00593E8C"/>
    <w:rsid w:val="005B5319"/>
    <w:rsid w:val="005D47B2"/>
    <w:rsid w:val="00602477"/>
    <w:rsid w:val="0061025C"/>
    <w:rsid w:val="006429C8"/>
    <w:rsid w:val="00654234"/>
    <w:rsid w:val="006D029A"/>
    <w:rsid w:val="006E01C4"/>
    <w:rsid w:val="006E4348"/>
    <w:rsid w:val="007134AF"/>
    <w:rsid w:val="00756100"/>
    <w:rsid w:val="007F1E9D"/>
    <w:rsid w:val="008620AF"/>
    <w:rsid w:val="008B094A"/>
    <w:rsid w:val="008B1882"/>
    <w:rsid w:val="008B7C1A"/>
    <w:rsid w:val="008D12F6"/>
    <w:rsid w:val="008E06C5"/>
    <w:rsid w:val="00971491"/>
    <w:rsid w:val="0099548A"/>
    <w:rsid w:val="009F61D8"/>
    <w:rsid w:val="00A260F9"/>
    <w:rsid w:val="00AB41DB"/>
    <w:rsid w:val="00AC32D6"/>
    <w:rsid w:val="00AE5326"/>
    <w:rsid w:val="00B12800"/>
    <w:rsid w:val="00B16F67"/>
    <w:rsid w:val="00B27147"/>
    <w:rsid w:val="00B343C1"/>
    <w:rsid w:val="00B417A1"/>
    <w:rsid w:val="00B54506"/>
    <w:rsid w:val="00B64368"/>
    <w:rsid w:val="00B81F91"/>
    <w:rsid w:val="00BD3AF4"/>
    <w:rsid w:val="00C225E4"/>
    <w:rsid w:val="00C54E47"/>
    <w:rsid w:val="00C72F14"/>
    <w:rsid w:val="00CC490C"/>
    <w:rsid w:val="00CD4769"/>
    <w:rsid w:val="00D404B6"/>
    <w:rsid w:val="00D61DCE"/>
    <w:rsid w:val="00D62BF8"/>
    <w:rsid w:val="00D634C4"/>
    <w:rsid w:val="00DA79EA"/>
    <w:rsid w:val="00DB6529"/>
    <w:rsid w:val="00DD4555"/>
    <w:rsid w:val="00DF2CD8"/>
    <w:rsid w:val="00E209CF"/>
    <w:rsid w:val="00E47925"/>
    <w:rsid w:val="00E95CA2"/>
    <w:rsid w:val="00EA2A35"/>
    <w:rsid w:val="00EF63BD"/>
    <w:rsid w:val="00F01A54"/>
    <w:rsid w:val="00F407C9"/>
    <w:rsid w:val="00FB4D3A"/>
    <w:rsid w:val="00FC6F65"/>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E4348"/>
    <w:rPr>
      <w:color w:val="0000FF"/>
      <w:u w:val="single"/>
    </w:rPr>
  </w:style>
  <w:style w:type="paragraph" w:styleId="Footer">
    <w:name w:val="footer"/>
    <w:basedOn w:val="Normal"/>
    <w:rsid w:val="00DA79EA"/>
    <w:pPr>
      <w:tabs>
        <w:tab w:val="center" w:pos="4320"/>
        <w:tab w:val="right" w:pos="8640"/>
      </w:tabs>
    </w:pPr>
  </w:style>
  <w:style w:type="character" w:styleId="PageNumber">
    <w:name w:val="page number"/>
    <w:basedOn w:val="DefaultParagraphFont"/>
    <w:rsid w:val="00DA79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Servers Shutdown Sequence</vt:lpstr>
    </vt:vector>
  </TitlesOfParts>
  <Company>Penril Datability S/B</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Servers Shutdown Sequence</dc:title>
  <dc:subject/>
  <dc:creator>alex</dc:creator>
  <cp:keywords/>
  <dc:description/>
  <cp:lastModifiedBy>ivan lai</cp:lastModifiedBy>
  <cp:revision>2</cp:revision>
  <dcterms:created xsi:type="dcterms:W3CDTF">2009-11-12T12:23:00Z</dcterms:created>
  <dcterms:modified xsi:type="dcterms:W3CDTF">2009-11-12T12:23:00Z</dcterms:modified>
</cp:coreProperties>
</file>