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CF" w:rsidRDefault="006740CF" w:rsidP="002533AB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6740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CR</w:t>
      </w:r>
      <w:r w:rsidR="002533A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#</w:t>
      </w:r>
      <w:r w:rsidR="00846877" w:rsidRPr="002533AB">
        <w:rPr>
          <w:rStyle w:val="TitleChar"/>
        </w:rPr>
        <w:t>EB1401</w:t>
      </w:r>
      <w:r w:rsidR="00F76202">
        <w:rPr>
          <w:rStyle w:val="TitleChar"/>
        </w:rPr>
        <w:t>23</w:t>
      </w:r>
      <w:r w:rsidRPr="002533AB">
        <w:rPr>
          <w:rStyle w:val="TitleChar"/>
        </w:rPr>
        <w:t xml:space="preserve"> - </w:t>
      </w:r>
      <w:r w:rsidR="00F76202" w:rsidRPr="00F76202">
        <w:rPr>
          <w:rStyle w:val="TitleChar"/>
        </w:rPr>
        <w:t>Check digit of Ref1 and Ref2 in Function Bill Payment</w:t>
      </w:r>
    </w:p>
    <w:p w:rsidR="006740CF" w:rsidRDefault="00D90A8C" w:rsidP="00F76202">
      <w:pPr>
        <w:pStyle w:val="Heading2"/>
        <w:rPr>
          <w:lang w:eastAsia="zh-CN"/>
        </w:rPr>
      </w:pPr>
      <w:r>
        <w:rPr>
          <w:lang w:eastAsia="zh-CN"/>
        </w:rPr>
        <w:t>RIB</w:t>
      </w:r>
      <w:r w:rsidR="00F76202">
        <w:rPr>
          <w:lang w:eastAsia="zh-CN"/>
        </w:rPr>
        <w:t xml:space="preserve"> &amp; BIB</w:t>
      </w:r>
    </w:p>
    <w:p w:rsidR="00D206F7" w:rsidRPr="00D206F7" w:rsidRDefault="003E7D33" w:rsidP="003E7D33">
      <w:pPr>
        <w:jc w:val="both"/>
        <w:rPr>
          <w:lang w:eastAsia="zh-CN"/>
        </w:rPr>
      </w:pPr>
      <w:r>
        <w:rPr>
          <w:lang w:eastAsia="zh-CN"/>
        </w:rPr>
        <w:t xml:space="preserve">Both RIB &amp; BIB </w:t>
      </w:r>
      <w:r w:rsidR="00D206F7">
        <w:rPr>
          <w:lang w:eastAsia="zh-CN"/>
        </w:rPr>
        <w:t xml:space="preserve">will perform additional checking on Ref 1 &amp; Ref 2 in Bill Payment module via a web service. </w:t>
      </w:r>
    </w:p>
    <w:p w:rsidR="00705644" w:rsidRDefault="00AB3296" w:rsidP="00D206F7">
      <w:pPr>
        <w:jc w:val="center"/>
      </w:pPr>
      <w:r>
        <w:object w:dxaOrig="6085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3pt;height:56.95pt" o:ole="">
            <v:imagedata r:id="rId7" o:title=""/>
          </v:shape>
          <o:OLEObject Type="Embed" ProgID="Visio.Drawing.11" ShapeID="_x0000_i1025" DrawAspect="Content" ObjectID="_1477487916" r:id="rId8"/>
        </w:object>
      </w:r>
    </w:p>
    <w:p w:rsidR="00D206F7" w:rsidRDefault="00D206F7" w:rsidP="008A3BF9">
      <w:pPr>
        <w:pStyle w:val="ListParagraph"/>
        <w:numPr>
          <w:ilvl w:val="0"/>
          <w:numId w:val="6"/>
        </w:numPr>
        <w:jc w:val="both"/>
      </w:pPr>
      <w:r w:rsidRPr="00D206F7">
        <w:t xml:space="preserve">When </w:t>
      </w:r>
      <w:r w:rsidR="003E7D33">
        <w:t xml:space="preserve">customer </w:t>
      </w:r>
      <w:r>
        <w:t>perform</w:t>
      </w:r>
      <w:r w:rsidR="003E7D33">
        <w:t>s</w:t>
      </w:r>
      <w:r>
        <w:t xml:space="preserve"> a bill payment transaction, </w:t>
      </w:r>
      <w:r w:rsidRPr="00D206F7">
        <w:t>RIB</w:t>
      </w:r>
      <w:r w:rsidR="00882BAB">
        <w:t xml:space="preserve"> </w:t>
      </w:r>
      <w:r w:rsidRPr="00D206F7">
        <w:t>&amp;</w:t>
      </w:r>
      <w:r w:rsidR="00882BAB">
        <w:t xml:space="preserve"> </w:t>
      </w:r>
      <w:r w:rsidRPr="00D206F7">
        <w:t>BIB system to send the information of C</w:t>
      </w:r>
      <w:r w:rsidR="00AB3296">
        <w:t xml:space="preserve">ompany Code, Service Code, Ref1, </w:t>
      </w:r>
      <w:r w:rsidRPr="00D206F7">
        <w:t>Ref2</w:t>
      </w:r>
      <w:r w:rsidR="00AB3296">
        <w:t xml:space="preserve"> and Amount</w:t>
      </w:r>
      <w:bookmarkStart w:id="0" w:name="_GoBack"/>
      <w:bookmarkEnd w:id="0"/>
      <w:r w:rsidRPr="00D206F7">
        <w:t xml:space="preserve"> to a web service (provided by the bank)</w:t>
      </w:r>
      <w:r>
        <w:t xml:space="preserve"> during payment details submission at Step 3 of 5</w:t>
      </w:r>
      <w:r w:rsidRPr="00D206F7">
        <w:t xml:space="preserve">. The web service will </w:t>
      </w:r>
      <w:r>
        <w:t xml:space="preserve">return </w:t>
      </w:r>
      <w:r w:rsidRPr="00D206F7">
        <w:t xml:space="preserve">response as True if the Ref1 and Ref2 </w:t>
      </w:r>
      <w:r>
        <w:t xml:space="preserve">is a valid. If </w:t>
      </w:r>
      <w:r w:rsidRPr="00D206F7">
        <w:t xml:space="preserve">Ref1 or Ref2 is </w:t>
      </w:r>
      <w:r>
        <w:t>not valid, web service will return response</w:t>
      </w:r>
      <w:r w:rsidR="003E7D33">
        <w:t xml:space="preserve"> as False with error message</w:t>
      </w:r>
      <w:r w:rsidRPr="00D206F7">
        <w:t xml:space="preserve">. </w:t>
      </w:r>
      <w:r w:rsidR="003E7D33">
        <w:t>RIB / BIB</w:t>
      </w:r>
      <w:r w:rsidRPr="00D206F7">
        <w:t xml:space="preserve"> to display </w:t>
      </w:r>
      <w:r w:rsidR="003E7D33">
        <w:t>the e</w:t>
      </w:r>
      <w:r w:rsidRPr="00D206F7">
        <w:t xml:space="preserve">rror </w:t>
      </w:r>
      <w:r w:rsidR="003E7D33">
        <w:t>m</w:t>
      </w:r>
      <w:r w:rsidRPr="00D206F7">
        <w:t>essage received from the web service on the transaction screen.</w:t>
      </w:r>
    </w:p>
    <w:p w:rsidR="003E7D33" w:rsidRDefault="003E7D33" w:rsidP="008A3BF9">
      <w:pPr>
        <w:pStyle w:val="ListParagraph"/>
        <w:numPr>
          <w:ilvl w:val="0"/>
          <w:numId w:val="6"/>
        </w:numPr>
        <w:jc w:val="both"/>
      </w:pPr>
      <w:r>
        <w:t xml:space="preserve">The existing </w:t>
      </w:r>
      <w:r w:rsidR="008A3BF9">
        <w:t xml:space="preserve">check digit </w:t>
      </w:r>
      <w:r>
        <w:t xml:space="preserve">validation </w:t>
      </w:r>
      <w:r w:rsidR="008A3BF9">
        <w:t>for</w:t>
      </w:r>
      <w:r>
        <w:t xml:space="preserve"> Ref1 and Ref2 </w:t>
      </w:r>
      <w:r w:rsidR="008A3BF9">
        <w:t>is still required</w:t>
      </w:r>
      <w:r>
        <w:t>. The validation to web service is additional checking before proceed to next steps.</w:t>
      </w:r>
      <w:r w:rsidR="008A3BF9">
        <w:t xml:space="preserve"> IB to perform existing check digit validation first before proceeding to the web service validation.</w:t>
      </w:r>
    </w:p>
    <w:p w:rsidR="008A3BF9" w:rsidRDefault="008A3BF9" w:rsidP="008A3BF9">
      <w:pPr>
        <w:pStyle w:val="ListParagraph"/>
        <w:numPr>
          <w:ilvl w:val="0"/>
          <w:numId w:val="6"/>
        </w:numPr>
        <w:jc w:val="both"/>
      </w:pPr>
      <w:r>
        <w:t>For True Money payee, IB to perform web service validation first before sending to host for transaction verification</w:t>
      </w:r>
    </w:p>
    <w:p w:rsidR="00457B69" w:rsidRDefault="003E7D33" w:rsidP="00457B69">
      <w:pPr>
        <w:pStyle w:val="ListParagraph"/>
        <w:numPr>
          <w:ilvl w:val="0"/>
          <w:numId w:val="6"/>
        </w:numPr>
        <w:jc w:val="both"/>
      </w:pPr>
      <w:r>
        <w:t xml:space="preserve">For </w:t>
      </w:r>
      <w:r w:rsidR="008A3BF9">
        <w:t xml:space="preserve">payee that does not required </w:t>
      </w:r>
      <w:r>
        <w:t xml:space="preserve">Ref1 and/or Ref2, </w:t>
      </w:r>
      <w:r w:rsidR="008A3BF9">
        <w:t xml:space="preserve">IB </w:t>
      </w:r>
      <w:r>
        <w:t xml:space="preserve">to send blank values to </w:t>
      </w:r>
      <w:r w:rsidR="008A3BF9">
        <w:t xml:space="preserve">the </w:t>
      </w:r>
      <w:r>
        <w:t>web service</w:t>
      </w:r>
      <w:r w:rsidR="008A3BF9">
        <w:t xml:space="preserve"> for validation</w:t>
      </w:r>
      <w:r>
        <w:t>.</w:t>
      </w:r>
    </w:p>
    <w:p w:rsidR="003E7D33" w:rsidRPr="008A3BF9" w:rsidRDefault="003E7D33" w:rsidP="003E7D33">
      <w:pPr>
        <w:jc w:val="both"/>
        <w:rPr>
          <w:b/>
        </w:rPr>
      </w:pPr>
      <w:r w:rsidRPr="008A3BF9">
        <w:rPr>
          <w:b/>
        </w:rPr>
        <w:t>Assumptions:</w:t>
      </w:r>
    </w:p>
    <w:p w:rsidR="003E7D33" w:rsidRDefault="003E7D33" w:rsidP="003E7D33">
      <w:pPr>
        <w:pStyle w:val="ListParagraph"/>
        <w:numPr>
          <w:ilvl w:val="0"/>
          <w:numId w:val="5"/>
        </w:numPr>
        <w:jc w:val="both"/>
      </w:pPr>
      <w:r>
        <w:t xml:space="preserve">LHB will provide a single web service program to perform the validation. </w:t>
      </w:r>
    </w:p>
    <w:p w:rsidR="008A3BF9" w:rsidRDefault="00457B69" w:rsidP="003E7D33">
      <w:pPr>
        <w:pStyle w:val="ListParagraph"/>
        <w:numPr>
          <w:ilvl w:val="0"/>
          <w:numId w:val="5"/>
        </w:numPr>
        <w:jc w:val="both"/>
      </w:pPr>
      <w:r>
        <w:t>The web service validation will be implemented for each bill payment transaction inclusive of True Money payees. The checking will b</w:t>
      </w:r>
      <w:r w:rsidR="00882BAB">
        <w:t>e permanent &amp; non configurable.</w:t>
      </w:r>
    </w:p>
    <w:p w:rsidR="00457B69" w:rsidRPr="00705644" w:rsidRDefault="00882BAB" w:rsidP="003E7D33">
      <w:pPr>
        <w:pStyle w:val="ListParagraph"/>
        <w:numPr>
          <w:ilvl w:val="0"/>
          <w:numId w:val="5"/>
        </w:numPr>
        <w:jc w:val="both"/>
      </w:pPr>
      <w:r>
        <w:t xml:space="preserve">No change to existing transaction flow or page display. 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8D516B" w:rsidRPr="008D516B" w:rsidTr="008D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8D516B" w:rsidRPr="008D516B" w:rsidRDefault="00882BAB" w:rsidP="008D5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zh-CN"/>
              </w:rPr>
              <w:t>8</w:t>
            </w:r>
          </w:p>
        </w:tc>
      </w:tr>
      <w:tr w:rsidR="008D516B" w:rsidRPr="008D516B" w:rsidTr="008D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Pr="008D516B" w:rsidRDefault="00AB73D2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RIB</w:t>
            </w:r>
          </w:p>
          <w:p w:rsidR="008D516B" w:rsidRPr="008D516B" w:rsidRDefault="00882BAB" w:rsidP="00AB7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zh-CN"/>
              </w:rPr>
              <w:t>BIB</w:t>
            </w:r>
          </w:p>
        </w:tc>
      </w:tr>
    </w:tbl>
    <w:p w:rsidR="008D516B" w:rsidRDefault="008D516B"/>
    <w:sectPr w:rsidR="008D516B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789"/>
    <w:multiLevelType w:val="hybridMultilevel"/>
    <w:tmpl w:val="95D4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676"/>
    <w:multiLevelType w:val="hybridMultilevel"/>
    <w:tmpl w:val="1382B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36018"/>
    <w:multiLevelType w:val="hybridMultilevel"/>
    <w:tmpl w:val="F626A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2359E"/>
    <w:multiLevelType w:val="hybridMultilevel"/>
    <w:tmpl w:val="7F50C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B84583"/>
    <w:multiLevelType w:val="hybridMultilevel"/>
    <w:tmpl w:val="C58E6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0637FF"/>
    <w:rsid w:val="000826ED"/>
    <w:rsid w:val="00236A54"/>
    <w:rsid w:val="002533AB"/>
    <w:rsid w:val="00266171"/>
    <w:rsid w:val="0034649D"/>
    <w:rsid w:val="003E7D33"/>
    <w:rsid w:val="00457B69"/>
    <w:rsid w:val="004D2F30"/>
    <w:rsid w:val="004F1ADE"/>
    <w:rsid w:val="005A7E27"/>
    <w:rsid w:val="005D33DE"/>
    <w:rsid w:val="006740CF"/>
    <w:rsid w:val="00705644"/>
    <w:rsid w:val="007A5402"/>
    <w:rsid w:val="007C5BC5"/>
    <w:rsid w:val="00846877"/>
    <w:rsid w:val="00847E16"/>
    <w:rsid w:val="00852FAA"/>
    <w:rsid w:val="0088090D"/>
    <w:rsid w:val="00882BAB"/>
    <w:rsid w:val="008971F1"/>
    <w:rsid w:val="008A3BF9"/>
    <w:rsid w:val="008B1542"/>
    <w:rsid w:val="008D516B"/>
    <w:rsid w:val="009003F1"/>
    <w:rsid w:val="00983B9F"/>
    <w:rsid w:val="009F293F"/>
    <w:rsid w:val="00A21947"/>
    <w:rsid w:val="00AA3A7E"/>
    <w:rsid w:val="00AB3296"/>
    <w:rsid w:val="00AB73D2"/>
    <w:rsid w:val="00BA52F6"/>
    <w:rsid w:val="00D023BB"/>
    <w:rsid w:val="00D206F7"/>
    <w:rsid w:val="00D5665C"/>
    <w:rsid w:val="00D90A8C"/>
    <w:rsid w:val="00DD1BF8"/>
    <w:rsid w:val="00E30740"/>
    <w:rsid w:val="00E96142"/>
    <w:rsid w:val="00F5672E"/>
    <w:rsid w:val="00F76202"/>
    <w:rsid w:val="00FB275C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76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2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762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00D0-6C49-4376-89DC-7072507F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4</cp:revision>
  <dcterms:created xsi:type="dcterms:W3CDTF">2014-09-18T08:09:00Z</dcterms:created>
  <dcterms:modified xsi:type="dcterms:W3CDTF">2014-11-14T08:32:00Z</dcterms:modified>
</cp:coreProperties>
</file>