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17" w:rsidRPr="00CD24D3" w:rsidRDefault="00A911BD">
      <w:pPr>
        <w:rPr>
          <w:b/>
          <w:u w:val="single"/>
        </w:rPr>
      </w:pPr>
      <w:r w:rsidRPr="00CD24D3">
        <w:rPr>
          <w:b/>
          <w:u w:val="single"/>
        </w:rPr>
        <w:t>Main Page</w:t>
      </w:r>
    </w:p>
    <w:p w:rsidR="00A911BD" w:rsidRDefault="00A911BD" w:rsidP="00D37C67">
      <w:pPr>
        <w:ind w:left="0" w:firstLine="0"/>
      </w:pPr>
    </w:p>
    <w:p w:rsidR="00565E6E" w:rsidRDefault="00565E6E" w:rsidP="00565E6E">
      <w:r>
        <w:t>1.</w:t>
      </w:r>
      <w:r>
        <w:tab/>
        <w:t xml:space="preserve">To create new </w:t>
      </w:r>
      <w:proofErr w:type="gramStart"/>
      <w:r>
        <w:t xml:space="preserve">TAB  </w:t>
      </w:r>
      <w:r w:rsidRPr="00565E6E">
        <w:rPr>
          <w:b/>
        </w:rPr>
        <w:t>“</w:t>
      </w:r>
      <w:proofErr w:type="gramEnd"/>
      <w:r w:rsidRPr="00565E6E">
        <w:rPr>
          <w:b/>
        </w:rPr>
        <w:t>Discounts and Privileges”</w:t>
      </w:r>
      <w:r>
        <w:t xml:space="preserve"> under </w:t>
      </w:r>
      <w:r w:rsidRPr="00565E6E">
        <w:rPr>
          <w:b/>
        </w:rPr>
        <w:t xml:space="preserve">“Cards” </w:t>
      </w:r>
      <w:r>
        <w:t>product</w:t>
      </w:r>
    </w:p>
    <w:p w:rsidR="00565E6E" w:rsidRDefault="00565E6E" w:rsidP="00565E6E">
      <w:r>
        <w:t>2.</w:t>
      </w:r>
      <w:r>
        <w:tab/>
        <w:t>To rearrange the Tabs</w:t>
      </w:r>
    </w:p>
    <w:p w:rsidR="00A911BD" w:rsidRDefault="00565E6E" w:rsidP="00565E6E">
      <w:r>
        <w:t>3.</w:t>
      </w:r>
      <w:r>
        <w:tab/>
        <w:t>To add word “Tips” after “Safe Banking” sentence</w:t>
      </w:r>
    </w:p>
    <w:p w:rsidR="00565E6E" w:rsidRDefault="00565E6E" w:rsidP="00565E6E"/>
    <w:p w:rsidR="00A911BD" w:rsidRPr="004C18B2" w:rsidRDefault="00A911BD">
      <w:pPr>
        <w:rPr>
          <w:b/>
        </w:rPr>
      </w:pPr>
      <w:r w:rsidRPr="004C18B2">
        <w:rPr>
          <w:b/>
        </w:rPr>
        <w:t>Cards</w:t>
      </w:r>
    </w:p>
    <w:p w:rsidR="00A911BD" w:rsidRDefault="00A911BD"/>
    <w:p w:rsidR="00A911BD" w:rsidRDefault="00A911BD">
      <w:r>
        <w:t>Debit Card</w:t>
      </w:r>
      <w:r w:rsidR="00A34300">
        <w:t>-</w:t>
      </w:r>
      <w:proofErr w:type="spellStart"/>
      <w:r w:rsidR="00A34300">
        <w:t>i</w:t>
      </w:r>
      <w:proofErr w:type="spellEnd"/>
    </w:p>
    <w:p w:rsidR="00A911BD" w:rsidRDefault="00A911BD">
      <w:r>
        <w:t>Promotions</w:t>
      </w:r>
    </w:p>
    <w:p w:rsidR="00A911BD" w:rsidRPr="004C18B2" w:rsidRDefault="00A911BD">
      <w:pPr>
        <w:rPr>
          <w:color w:val="548DD4" w:themeColor="text2" w:themeTint="99"/>
        </w:rPr>
      </w:pPr>
      <w:r w:rsidRPr="004C18B2">
        <w:rPr>
          <w:color w:val="548DD4" w:themeColor="text2" w:themeTint="99"/>
        </w:rPr>
        <w:t>Discounts and Privileges</w:t>
      </w:r>
    </w:p>
    <w:p w:rsidR="00A911BD" w:rsidRDefault="00A911BD">
      <w:r>
        <w:t>Get Started</w:t>
      </w:r>
    </w:p>
    <w:p w:rsidR="00A911BD" w:rsidRDefault="00A911BD">
      <w:r>
        <w:t xml:space="preserve">Safe Banking </w:t>
      </w:r>
      <w:r w:rsidRPr="004C18B2">
        <w:rPr>
          <w:color w:val="548DD4" w:themeColor="text2" w:themeTint="99"/>
        </w:rPr>
        <w:t>Tips</w:t>
      </w:r>
    </w:p>
    <w:p w:rsidR="00A911BD" w:rsidRDefault="00A34300">
      <w:proofErr w:type="spellStart"/>
      <w:r>
        <w:t>MyD</w:t>
      </w:r>
      <w:r w:rsidR="00A911BD">
        <w:t>ebit</w:t>
      </w:r>
      <w:proofErr w:type="spellEnd"/>
    </w:p>
    <w:p w:rsidR="00A911BD" w:rsidRDefault="00A911BD"/>
    <w:p w:rsidR="004C18B2" w:rsidRDefault="004C18B2"/>
    <w:p w:rsidR="004C18B2" w:rsidRDefault="004C18B2">
      <w:r>
        <w:rPr>
          <w:noProof/>
        </w:rPr>
        <w:drawing>
          <wp:inline distT="0" distB="0" distL="0" distR="0">
            <wp:extent cx="5943600" cy="3752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96151" w:rsidRDefault="00696151" w:rsidP="00696151">
      <w:pPr>
        <w:tabs>
          <w:tab w:val="left" w:pos="4500"/>
          <w:tab w:val="left" w:pos="4590"/>
          <w:tab w:val="left" w:pos="4680"/>
          <w:tab w:val="left" w:pos="5610"/>
        </w:tabs>
        <w:ind w:left="0" w:firstLine="0"/>
      </w:pPr>
    </w:p>
    <w:p w:rsidR="00D37C67" w:rsidRDefault="00D37C67" w:rsidP="00696151">
      <w:pPr>
        <w:tabs>
          <w:tab w:val="left" w:pos="4500"/>
          <w:tab w:val="left" w:pos="4590"/>
          <w:tab w:val="left" w:pos="4680"/>
          <w:tab w:val="left" w:pos="5610"/>
        </w:tabs>
        <w:ind w:left="0" w:firstLine="0"/>
      </w:pPr>
    </w:p>
    <w:p w:rsidR="00D37C67" w:rsidRDefault="00D37C67" w:rsidP="00696151">
      <w:pPr>
        <w:tabs>
          <w:tab w:val="left" w:pos="4500"/>
          <w:tab w:val="left" w:pos="4590"/>
          <w:tab w:val="left" w:pos="4680"/>
          <w:tab w:val="left" w:pos="5610"/>
        </w:tabs>
        <w:ind w:left="0" w:firstLine="0"/>
      </w:pPr>
    </w:p>
    <w:p w:rsidR="00CD24D3" w:rsidRDefault="00CD24D3" w:rsidP="00696151">
      <w:pPr>
        <w:tabs>
          <w:tab w:val="left" w:pos="4500"/>
          <w:tab w:val="left" w:pos="4590"/>
          <w:tab w:val="left" w:pos="4680"/>
          <w:tab w:val="left" w:pos="5610"/>
        </w:tabs>
        <w:ind w:left="0" w:firstLine="0"/>
      </w:pPr>
    </w:p>
    <w:p w:rsidR="00611283" w:rsidRDefault="00611283" w:rsidP="00696151">
      <w:pPr>
        <w:tabs>
          <w:tab w:val="left" w:pos="4500"/>
          <w:tab w:val="left" w:pos="4590"/>
          <w:tab w:val="left" w:pos="4680"/>
          <w:tab w:val="left" w:pos="5610"/>
        </w:tabs>
        <w:ind w:left="0" w:firstLine="0"/>
        <w:rPr>
          <w:b/>
        </w:rPr>
      </w:pPr>
      <w:r w:rsidRPr="004C18B2">
        <w:rPr>
          <w:b/>
        </w:rPr>
        <w:lastRenderedPageBreak/>
        <w:t>Discounts and Privileges</w:t>
      </w:r>
    </w:p>
    <w:p w:rsidR="00EF485B" w:rsidRDefault="00EF485B" w:rsidP="004C18B2">
      <w:pPr>
        <w:ind w:left="0" w:firstLine="0"/>
        <w:rPr>
          <w:b/>
        </w:rPr>
      </w:pPr>
    </w:p>
    <w:p w:rsidR="0003729E" w:rsidRDefault="0003729E" w:rsidP="00DE1A4D">
      <w:pPr>
        <w:ind w:left="0" w:firstLine="0"/>
      </w:pPr>
      <w:r>
        <w:t>The KFH Debit Card-</w:t>
      </w:r>
      <w:proofErr w:type="spellStart"/>
      <w:r>
        <w:t>i</w:t>
      </w:r>
      <w:proofErr w:type="spellEnd"/>
      <w:r>
        <w:t xml:space="preserve"> </w:t>
      </w:r>
      <w:r w:rsidR="00433513" w:rsidRPr="00433513">
        <w:t xml:space="preserve">Get More! </w:t>
      </w:r>
      <w:proofErr w:type="gramStart"/>
      <w:r w:rsidR="00A34300">
        <w:t>program</w:t>
      </w:r>
      <w:proofErr w:type="gramEnd"/>
      <w:r w:rsidR="00DE1A4D">
        <w:t xml:space="preserve"> </w:t>
      </w:r>
      <w:r w:rsidR="00A34300">
        <w:t>strives</w:t>
      </w:r>
      <w:r w:rsidR="00DE1A4D">
        <w:t xml:space="preserve"> to </w:t>
      </w:r>
      <w:r w:rsidR="00A34300">
        <w:t xml:space="preserve">create greater value for our </w:t>
      </w:r>
      <w:proofErr w:type="spellStart"/>
      <w:r w:rsidR="00410B81">
        <w:t>cardm</w:t>
      </w:r>
      <w:r w:rsidR="00A34300">
        <w:t>embers</w:t>
      </w:r>
      <w:proofErr w:type="spellEnd"/>
      <w:r w:rsidR="00A34300">
        <w:t xml:space="preserve">. </w:t>
      </w:r>
      <w:r w:rsidR="00DE1A4D">
        <w:t xml:space="preserve">Our efforts have always </w:t>
      </w:r>
      <w:r w:rsidR="002F2E31">
        <w:t xml:space="preserve">been to meet your </w:t>
      </w:r>
      <w:r w:rsidR="00B63902">
        <w:t xml:space="preserve">lifestyle </w:t>
      </w:r>
      <w:r w:rsidR="002F2E31">
        <w:t>expectations</w:t>
      </w:r>
      <w:r w:rsidR="00D37C67">
        <w:t xml:space="preserve"> </w:t>
      </w:r>
      <w:r w:rsidR="002F2E31">
        <w:t xml:space="preserve">and </w:t>
      </w:r>
      <w:r w:rsidR="00410B81">
        <w:t>to ensure that our cardm</w:t>
      </w:r>
      <w:r w:rsidR="00A34300">
        <w:t>embers</w:t>
      </w:r>
      <w:r w:rsidR="00DE1A4D">
        <w:t xml:space="preserve"> </w:t>
      </w:r>
      <w:r w:rsidR="00296E7F">
        <w:t xml:space="preserve">do not miss out any good deals. </w:t>
      </w:r>
    </w:p>
    <w:p w:rsidR="00296E7F" w:rsidRDefault="00296E7F" w:rsidP="00DE1A4D">
      <w:pPr>
        <w:ind w:left="0" w:firstLine="0"/>
      </w:pPr>
    </w:p>
    <w:p w:rsidR="002F2E31" w:rsidRDefault="00E33B50" w:rsidP="00DE1A4D">
      <w:pPr>
        <w:ind w:left="0" w:firstLine="0"/>
      </w:pPr>
      <w:r>
        <w:t>Our discounts and p</w:t>
      </w:r>
      <w:r w:rsidR="00DE1A4D">
        <w:t>ri</w:t>
      </w:r>
      <w:r>
        <w:t xml:space="preserve">vileges </w:t>
      </w:r>
      <w:r w:rsidR="001F54F0">
        <w:t xml:space="preserve">includes </w:t>
      </w:r>
      <w:r w:rsidR="002F2E31">
        <w:t xml:space="preserve">various </w:t>
      </w:r>
      <w:r>
        <w:t>leading and</w:t>
      </w:r>
      <w:r w:rsidR="00DE1A4D">
        <w:t xml:space="preserve"> prominent merchant</w:t>
      </w:r>
      <w:r w:rsidR="002F2E31">
        <w:t>s</w:t>
      </w:r>
      <w:r w:rsidR="001F54F0">
        <w:t>,</w:t>
      </w:r>
      <w:r w:rsidR="00DE1A4D">
        <w:t xml:space="preserve"> covering </w:t>
      </w:r>
      <w:r w:rsidR="00565E6E">
        <w:t>F&amp;</w:t>
      </w:r>
      <w:r w:rsidR="006B58C1">
        <w:t>B and Di</w:t>
      </w:r>
      <w:r w:rsidR="00565E6E">
        <w:t xml:space="preserve">ning, Health and Wellness, IT and </w:t>
      </w:r>
      <w:r w:rsidR="006B58C1">
        <w:t>Gadget, Fashion and Accessories, Beauty and</w:t>
      </w:r>
      <w:r>
        <w:t xml:space="preserve"> many more</w:t>
      </w:r>
      <w:r w:rsidR="001F54F0">
        <w:t xml:space="preserve">.! </w:t>
      </w:r>
      <w:r>
        <w:t>J</w:t>
      </w:r>
      <w:r w:rsidR="006B58C1">
        <w:t xml:space="preserve">ust </w:t>
      </w:r>
      <w:r w:rsidR="002F2E31">
        <w:t>spend and swipe</w:t>
      </w:r>
      <w:r w:rsidR="001F54F0">
        <w:t xml:space="preserve"> with</w:t>
      </w:r>
      <w:r w:rsidR="002F2E31">
        <w:t xml:space="preserve"> your KFH Debit Card-</w:t>
      </w:r>
      <w:proofErr w:type="spellStart"/>
      <w:r w:rsidR="002F2E31">
        <w:t>i</w:t>
      </w:r>
      <w:proofErr w:type="spellEnd"/>
      <w:r w:rsidR="002F2E31">
        <w:t xml:space="preserve"> at any of the participating merchants</w:t>
      </w:r>
      <w:r w:rsidR="001F54F0">
        <w:t>,</w:t>
      </w:r>
      <w:r w:rsidR="002F2E31">
        <w:t xml:space="preserve"> to</w:t>
      </w:r>
      <w:r w:rsidR="00296E7F">
        <w:t xml:space="preserve"> enjoy a range of exciting shopping deals created for your </w:t>
      </w:r>
      <w:r w:rsidR="001F54F0">
        <w:t>family and you.</w:t>
      </w:r>
    </w:p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/>
    <w:p w:rsidR="00611283" w:rsidRDefault="00611283" w:rsidP="00B63902">
      <w:pPr>
        <w:ind w:left="0" w:firstLine="0"/>
      </w:pPr>
    </w:p>
    <w:p w:rsidR="00B63902" w:rsidRDefault="00B63902" w:rsidP="00B63902">
      <w:pPr>
        <w:ind w:left="0" w:firstLine="0"/>
      </w:pPr>
    </w:p>
    <w:p w:rsidR="00080ED3" w:rsidRDefault="00080ED3" w:rsidP="00B63902">
      <w:pPr>
        <w:ind w:left="0" w:firstLine="0"/>
      </w:pPr>
    </w:p>
    <w:p w:rsidR="00080ED3" w:rsidRDefault="00080ED3" w:rsidP="00B63902">
      <w:pPr>
        <w:ind w:left="0" w:firstLine="0"/>
      </w:pPr>
    </w:p>
    <w:p w:rsidR="00080ED3" w:rsidRDefault="00080ED3" w:rsidP="00B63902">
      <w:pPr>
        <w:ind w:left="0" w:firstLine="0"/>
      </w:pPr>
    </w:p>
    <w:p w:rsidR="00611283" w:rsidRDefault="00611283"/>
    <w:p w:rsidR="00252485" w:rsidRDefault="00252485" w:rsidP="00252485">
      <w:pPr>
        <w:ind w:left="0" w:firstLine="0"/>
      </w:pPr>
    </w:p>
    <w:p w:rsidR="00696151" w:rsidRDefault="00696151" w:rsidP="00252485">
      <w:pPr>
        <w:ind w:left="0" w:firstLine="0"/>
      </w:pPr>
      <w:r w:rsidRPr="00696151">
        <w:rPr>
          <w:noProof/>
        </w:rPr>
        <w:lastRenderedPageBreak/>
        <w:drawing>
          <wp:anchor distT="0" distB="0" distL="114300" distR="114300" simplePos="0" relativeHeight="251659264" behindDoc="0" locked="1" layoutInCell="1" allowOverlap="1">
            <wp:simplePos x="0" y="0"/>
            <wp:positionH relativeFrom="character">
              <wp:posOffset>1314450</wp:posOffset>
            </wp:positionH>
            <wp:positionV relativeFrom="line">
              <wp:posOffset>466725</wp:posOffset>
            </wp:positionV>
            <wp:extent cx="1600200" cy="3619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51" w:rsidRDefault="00696151" w:rsidP="00FB04DD">
      <w:pPr>
        <w:ind w:left="0" w:firstLine="0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52485" w:rsidTr="00252485">
        <w:tc>
          <w:tcPr>
            <w:tcW w:w="4788" w:type="dxa"/>
          </w:tcPr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Pr="00252485" w:rsidRDefault="00252485" w:rsidP="00252485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Exclusive d</w:t>
            </w:r>
            <w:r w:rsidRPr="00252485">
              <w:rPr>
                <w:b/>
              </w:rPr>
              <w:t>iscounts</w:t>
            </w:r>
          </w:p>
          <w:p w:rsidR="00252485" w:rsidRPr="00252485" w:rsidRDefault="00252485" w:rsidP="00252485">
            <w:pPr>
              <w:ind w:left="0" w:firstLine="0"/>
              <w:jc w:val="center"/>
              <w:rPr>
                <w:b/>
              </w:rPr>
            </w:pPr>
            <w:r w:rsidRPr="00252485">
              <w:rPr>
                <w:b/>
              </w:rPr>
              <w:t xml:space="preserve">                                                         reserved</w:t>
            </w:r>
          </w:p>
          <w:p w:rsidR="00252485" w:rsidRDefault="00252485" w:rsidP="0025248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FOR</w:t>
            </w:r>
          </w:p>
          <w:p w:rsidR="00252485" w:rsidRPr="00252485" w:rsidRDefault="00252485" w:rsidP="00252485">
            <w:pPr>
              <w:ind w:left="0" w:firstLine="0"/>
              <w:jc w:val="right"/>
              <w:rPr>
                <w:b/>
              </w:rPr>
            </w:pPr>
            <w:r w:rsidRPr="00252485">
              <w:rPr>
                <w:b/>
              </w:rPr>
              <w:t>KFH Debit Card-</w:t>
            </w:r>
            <w:proofErr w:type="spellStart"/>
            <w:r w:rsidRPr="00252485">
              <w:rPr>
                <w:b/>
              </w:rPr>
              <w:t>i</w:t>
            </w:r>
            <w:proofErr w:type="spellEnd"/>
          </w:p>
          <w:p w:rsidR="00252485" w:rsidRDefault="00252485" w:rsidP="00252485">
            <w:pPr>
              <w:ind w:left="0" w:firstLine="0"/>
              <w:jc w:val="right"/>
            </w:pPr>
          </w:p>
          <w:p w:rsidR="00252485" w:rsidRDefault="00252485" w:rsidP="00252485">
            <w:pPr>
              <w:ind w:left="0" w:firstLine="0"/>
              <w:jc w:val="right"/>
            </w:pPr>
          </w:p>
          <w:p w:rsidR="00252485" w:rsidRDefault="00252485" w:rsidP="00252485">
            <w:pPr>
              <w:ind w:left="0" w:firstLine="0"/>
              <w:jc w:val="right"/>
            </w:pPr>
          </w:p>
          <w:p w:rsidR="00252485" w:rsidRDefault="00252485" w:rsidP="00252485">
            <w:pPr>
              <w:ind w:left="0" w:firstLine="0"/>
              <w:jc w:val="left"/>
            </w:pPr>
          </w:p>
          <w:p w:rsidR="00252485" w:rsidRDefault="00252485" w:rsidP="00252485">
            <w:pPr>
              <w:ind w:left="0" w:firstLine="0"/>
              <w:jc w:val="left"/>
            </w:pPr>
          </w:p>
          <w:p w:rsidR="00252485" w:rsidRDefault="00252485" w:rsidP="00252485">
            <w:pPr>
              <w:ind w:left="0" w:firstLine="0"/>
              <w:jc w:val="left"/>
            </w:pPr>
          </w:p>
          <w:p w:rsidR="00252485" w:rsidRDefault="00252485" w:rsidP="00252485">
            <w:pPr>
              <w:ind w:left="0" w:firstLine="0"/>
              <w:jc w:val="left"/>
            </w:pPr>
          </w:p>
          <w:p w:rsidR="00252485" w:rsidRDefault="00252485" w:rsidP="00252485">
            <w:pPr>
              <w:ind w:left="0" w:firstLine="0"/>
              <w:jc w:val="left"/>
            </w:pPr>
            <w:r w:rsidRPr="00252485">
              <w:rPr>
                <w:noProof/>
              </w:rPr>
              <w:drawing>
                <wp:inline distT="0" distB="0" distL="0" distR="0">
                  <wp:extent cx="1924050" cy="1009650"/>
                  <wp:effectExtent l="19050" t="0" r="0" b="0"/>
                  <wp:docPr id="1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85" w:rsidRDefault="00252485" w:rsidP="00252485">
            <w:pPr>
              <w:ind w:left="0" w:firstLine="0"/>
              <w:jc w:val="left"/>
            </w:pPr>
          </w:p>
          <w:p w:rsidR="00252485" w:rsidRDefault="00252485" w:rsidP="00252485">
            <w:pPr>
              <w:ind w:left="0" w:firstLine="0"/>
              <w:jc w:val="left"/>
            </w:pPr>
            <w:r>
              <w:t xml:space="preserve">                        </w:t>
            </w:r>
            <w:r w:rsidRPr="00252485">
              <w:rPr>
                <w:noProof/>
              </w:rPr>
              <w:drawing>
                <wp:inline distT="0" distB="0" distL="0" distR="0">
                  <wp:extent cx="2076450" cy="942975"/>
                  <wp:effectExtent l="1905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85" w:rsidRDefault="00252485" w:rsidP="00252485">
            <w:pPr>
              <w:ind w:left="0" w:firstLine="0"/>
              <w:jc w:val="right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  <w:r>
              <w:t xml:space="preserve">Kfh.com.my 1300 888 KFH (534) </w:t>
            </w:r>
          </w:p>
          <w:p w:rsidR="00080ED3" w:rsidRDefault="00080ED3" w:rsidP="00696151">
            <w:pPr>
              <w:ind w:left="0" w:firstLine="0"/>
            </w:pPr>
          </w:p>
        </w:tc>
        <w:tc>
          <w:tcPr>
            <w:tcW w:w="4788" w:type="dxa"/>
          </w:tcPr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  <w:r>
              <w:t>See a discounts and privileges you like?</w:t>
            </w: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252485" w:rsidRDefault="00252485" w:rsidP="00696151">
            <w:pPr>
              <w:ind w:left="0" w:firstLine="0"/>
            </w:pPr>
          </w:p>
          <w:p w:rsidR="00DF02F5" w:rsidRDefault="00DF02F5" w:rsidP="00696151">
            <w:pPr>
              <w:ind w:left="0" w:firstLine="0"/>
            </w:pPr>
          </w:p>
          <w:p w:rsidR="00DF02F5" w:rsidRDefault="00A34300" w:rsidP="00696151">
            <w:pPr>
              <w:ind w:left="0" w:firstLine="0"/>
            </w:pPr>
            <w:r>
              <w:t xml:space="preserve">                                                                      Page</w:t>
            </w:r>
          </w:p>
          <w:p w:rsidR="00252485" w:rsidRDefault="0025248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897AEB" w:rsidP="00696151">
                  <w:pPr>
                    <w:ind w:left="0" w:firstLine="0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6.2pt;margin-top:12.55pt;width:69pt;height:168pt;flip:y;z-index:251661312" o:connectortype="straight" strokecolor="red">
                        <v:stroke endarrow="block"/>
                      </v:shape>
                    </w:pict>
                  </w:r>
                  <w:r w:rsidR="00DF02F5">
                    <w:t>F&amp;B and Dining</w:t>
                  </w:r>
                  <w:r w:rsidR="00A34300">
                    <w:t xml:space="preserve">                                           2</w:t>
                  </w:r>
                </w:p>
              </w:tc>
            </w:tr>
          </w:tbl>
          <w:p w:rsidR="00DF02F5" w:rsidRDefault="00DF02F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DF02F5" w:rsidP="00696151">
                  <w:pPr>
                    <w:ind w:left="0" w:firstLine="0"/>
                  </w:pPr>
                  <w:r>
                    <w:t>Health and Wellness</w:t>
                  </w:r>
                  <w:r w:rsidR="00A34300">
                    <w:t xml:space="preserve">                                  3</w:t>
                  </w:r>
                </w:p>
              </w:tc>
            </w:tr>
          </w:tbl>
          <w:p w:rsidR="00DF02F5" w:rsidRDefault="00DF02F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DF02F5" w:rsidP="00696151">
                  <w:pPr>
                    <w:ind w:left="0" w:firstLine="0"/>
                  </w:pPr>
                  <w:r>
                    <w:t>IT and Gadget</w:t>
                  </w:r>
                  <w:r w:rsidR="00A34300">
                    <w:t xml:space="preserve">                                              4</w:t>
                  </w:r>
                </w:p>
              </w:tc>
            </w:tr>
          </w:tbl>
          <w:p w:rsidR="00DF02F5" w:rsidRDefault="00DF02F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DF02F5" w:rsidP="00696151">
                  <w:pPr>
                    <w:ind w:left="0" w:firstLine="0"/>
                  </w:pPr>
                  <w:r>
                    <w:t>Fashion and Accessories</w:t>
                  </w:r>
                  <w:r w:rsidR="00A34300">
                    <w:t xml:space="preserve">                           5</w:t>
                  </w:r>
                </w:p>
              </w:tc>
            </w:tr>
          </w:tbl>
          <w:p w:rsidR="00DF02F5" w:rsidRDefault="00DF02F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DF02F5" w:rsidP="00696151">
                  <w:pPr>
                    <w:ind w:left="0" w:firstLine="0"/>
                  </w:pPr>
                  <w:r>
                    <w:t>Beauty</w:t>
                  </w:r>
                  <w:r w:rsidR="00080ED3">
                    <w:t xml:space="preserve">                                                          5</w:t>
                  </w:r>
                </w:p>
              </w:tc>
            </w:tr>
          </w:tbl>
          <w:p w:rsidR="00DF02F5" w:rsidRDefault="00DF02F5" w:rsidP="00696151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557"/>
            </w:tblGrid>
            <w:tr w:rsidR="00DF02F5" w:rsidTr="00DF02F5">
              <w:tc>
                <w:tcPr>
                  <w:tcW w:w="4557" w:type="dxa"/>
                </w:tcPr>
                <w:p w:rsidR="00DF02F5" w:rsidRDefault="00A34300" w:rsidP="00DF02F5">
                  <w:pPr>
                    <w:ind w:left="0" w:firstLine="0"/>
                  </w:pPr>
                  <w:r>
                    <w:t>Others</w:t>
                  </w:r>
                </w:p>
              </w:tc>
            </w:tr>
          </w:tbl>
          <w:p w:rsidR="00DF02F5" w:rsidRDefault="00DF02F5" w:rsidP="00DF02F5">
            <w:pPr>
              <w:ind w:left="0" w:firstLine="0"/>
            </w:pPr>
          </w:p>
          <w:p w:rsidR="00CD24D3" w:rsidRDefault="00CD24D3" w:rsidP="00DF02F5">
            <w:pPr>
              <w:ind w:left="0" w:firstLine="0"/>
            </w:pPr>
          </w:p>
          <w:p w:rsidR="00CD24D3" w:rsidRPr="0071355D" w:rsidRDefault="00CD24D3" w:rsidP="00DF02F5">
            <w:pPr>
              <w:ind w:left="0" w:firstLine="0"/>
              <w:rPr>
                <w:color w:val="FF0000"/>
              </w:rPr>
            </w:pPr>
          </w:p>
          <w:p w:rsidR="00CD24D3" w:rsidRDefault="00CD24D3" w:rsidP="00DF02F5">
            <w:pPr>
              <w:ind w:left="0" w:firstLine="0"/>
            </w:pPr>
            <w:r w:rsidRPr="0071355D">
              <w:rPr>
                <w:color w:val="FF0000"/>
              </w:rPr>
              <w:t>* Able to click the icon and it will direct to the next page</w:t>
            </w:r>
          </w:p>
        </w:tc>
      </w:tr>
    </w:tbl>
    <w:p w:rsidR="00696151" w:rsidRDefault="00696151" w:rsidP="00696151">
      <w:pPr>
        <w:ind w:left="0" w:firstLine="0"/>
        <w:sectPr w:rsidR="00696151" w:rsidSect="002524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6151" w:rsidRDefault="00696151" w:rsidP="00060804">
      <w:pPr>
        <w:ind w:left="0" w:firstLine="0"/>
        <w:sectPr w:rsidR="00696151" w:rsidSect="006961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1283" w:rsidRDefault="00611283" w:rsidP="00060804">
      <w:pPr>
        <w:ind w:left="0" w:firstLine="0"/>
      </w:pPr>
    </w:p>
    <w:tbl>
      <w:tblPr>
        <w:tblStyle w:val="TableGrid"/>
        <w:tblW w:w="0" w:type="auto"/>
        <w:tblInd w:w="432" w:type="dxa"/>
        <w:tblLook w:val="04A0"/>
      </w:tblPr>
      <w:tblGrid>
        <w:gridCol w:w="4623"/>
        <w:gridCol w:w="4521"/>
      </w:tblGrid>
      <w:tr w:rsidR="00CD24D3" w:rsidTr="00CD24D3">
        <w:tc>
          <w:tcPr>
            <w:tcW w:w="4788" w:type="dxa"/>
          </w:tcPr>
          <w:p w:rsidR="00CD24D3" w:rsidRDefault="00CD24D3">
            <w:pPr>
              <w:ind w:left="0" w:firstLine="0"/>
            </w:pPr>
          </w:p>
          <w:p w:rsidR="00CD24D3" w:rsidRPr="00C117E8" w:rsidRDefault="00CD24D3" w:rsidP="00C117E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117E8">
              <w:rPr>
                <w:b/>
                <w:sz w:val="24"/>
                <w:szCs w:val="24"/>
              </w:rPr>
              <w:t>F&amp;B and Dining</w:t>
            </w: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</w:tc>
        <w:tc>
          <w:tcPr>
            <w:tcW w:w="4788" w:type="dxa"/>
          </w:tcPr>
          <w:p w:rsidR="00CD24D3" w:rsidRDefault="00CD24D3">
            <w:pPr>
              <w:ind w:left="0" w:firstLine="0"/>
            </w:pPr>
          </w:p>
        </w:tc>
      </w:tr>
      <w:tr w:rsidR="00CD24D3" w:rsidTr="00CD24D3">
        <w:tc>
          <w:tcPr>
            <w:tcW w:w="4788" w:type="dxa"/>
          </w:tcPr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93"/>
              <w:gridCol w:w="3262"/>
            </w:tblGrid>
            <w:tr w:rsidR="00CD24D3" w:rsidTr="00CD24D3">
              <w:tc>
                <w:tcPr>
                  <w:tcW w:w="1093" w:type="dxa"/>
                </w:tcPr>
                <w:p w:rsidR="00CD24D3" w:rsidRDefault="00CD24D3">
                  <w:pPr>
                    <w:ind w:left="0" w:firstLine="0"/>
                  </w:pPr>
                </w:p>
                <w:p w:rsidR="00CD24D3" w:rsidRDefault="00CD24D3">
                  <w:pPr>
                    <w:ind w:left="0" w:firstLine="0"/>
                  </w:pPr>
                </w:p>
                <w:p w:rsidR="00CD24D3" w:rsidRDefault="00CD24D3">
                  <w:pPr>
                    <w:ind w:left="0" w:firstLine="0"/>
                  </w:pPr>
                  <w:r>
                    <w:t xml:space="preserve">Logo </w:t>
                  </w:r>
                </w:p>
                <w:p w:rsidR="00CD24D3" w:rsidRDefault="00897AEB">
                  <w:pPr>
                    <w:ind w:left="0" w:firstLine="0"/>
                  </w:pPr>
                  <w:r w:rsidRPr="00897AEB">
                    <w:rPr>
                      <w:b/>
                      <w:noProof/>
                      <w:color w:val="00B0F0"/>
                      <w:sz w:val="28"/>
                      <w:szCs w:val="28"/>
                    </w:rPr>
                    <w:pict>
                      <v:shape id="_x0000_s1027" type="#_x0000_t32" style="position:absolute;left:0;text-align:left;margin-left:39.5pt;margin-top:59.2pt;width:68.25pt;height:50.25pt;flip:y;z-index:251660288" o:connectortype="straight" strokecolor="red">
                        <v:stroke endarrow="block"/>
                      </v:shape>
                    </w:pict>
                  </w:r>
                </w:p>
              </w:tc>
              <w:tc>
                <w:tcPr>
                  <w:tcW w:w="3262" w:type="dxa"/>
                </w:tcPr>
                <w:p w:rsidR="00CD24D3" w:rsidRDefault="00CD24D3">
                  <w:pPr>
                    <w:ind w:left="0" w:firstLine="0"/>
                  </w:pPr>
                </w:p>
                <w:p w:rsidR="00CD24D3" w:rsidRPr="00CD24D3" w:rsidRDefault="00CD24D3">
                  <w:pPr>
                    <w:ind w:left="0" w:firstLine="0"/>
                    <w:rPr>
                      <w:b/>
                    </w:rPr>
                  </w:pPr>
                  <w:r w:rsidRPr="00CD24D3">
                    <w:rPr>
                      <w:b/>
                    </w:rPr>
                    <w:t>Name of the merchant</w:t>
                  </w:r>
                </w:p>
                <w:p w:rsidR="00CD24D3" w:rsidRPr="00CD24D3" w:rsidRDefault="00CD24D3">
                  <w:pPr>
                    <w:ind w:left="0" w:firstLine="0"/>
                    <w:rPr>
                      <w:b/>
                    </w:rPr>
                  </w:pPr>
                  <w:r w:rsidRPr="00CD24D3">
                    <w:rPr>
                      <w:b/>
                    </w:rPr>
                    <w:t>Details of the deal</w:t>
                  </w:r>
                </w:p>
                <w:p w:rsidR="00CD24D3" w:rsidRDefault="00CD24D3">
                  <w:pPr>
                    <w:ind w:left="0" w:firstLine="0"/>
                  </w:pPr>
                </w:p>
                <w:p w:rsidR="00CD24D3" w:rsidRDefault="00CD24D3">
                  <w:pPr>
                    <w:ind w:left="0" w:firstLine="0"/>
                  </w:pPr>
                  <w:proofErr w:type="spellStart"/>
                  <w:r>
                    <w:t>i.e</w:t>
                  </w:r>
                  <w:proofErr w:type="spellEnd"/>
                </w:p>
                <w:p w:rsidR="00CD24D3" w:rsidRDefault="00CD24D3">
                  <w:pPr>
                    <w:ind w:left="0" w:firstLine="0"/>
                  </w:pPr>
                  <w:r>
                    <w:t>GNC LIVE WELL</w:t>
                  </w:r>
                </w:p>
                <w:p w:rsidR="00CD24D3" w:rsidRDefault="00CD24D3">
                  <w:pPr>
                    <w:ind w:left="0" w:firstLine="0"/>
                  </w:pPr>
                  <w:r w:rsidRPr="00CD24D3">
                    <w:rPr>
                      <w:b/>
                      <w:color w:val="00B0F0"/>
                      <w:sz w:val="28"/>
                      <w:szCs w:val="28"/>
                    </w:rPr>
                    <w:t>15%</w:t>
                  </w:r>
                  <w:r>
                    <w:t xml:space="preserve"> discount on GNC and LAC products</w:t>
                  </w:r>
                </w:p>
              </w:tc>
            </w:tr>
          </w:tbl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35645B" w:rsidRPr="00C117E8" w:rsidRDefault="0035645B" w:rsidP="0035645B">
            <w:pPr>
              <w:ind w:left="0" w:firstLine="0"/>
              <w:rPr>
                <w:color w:val="FF0000"/>
              </w:rPr>
            </w:pPr>
          </w:p>
          <w:p w:rsidR="00CD24D3" w:rsidRPr="00C117E8" w:rsidRDefault="0035645B" w:rsidP="0035645B">
            <w:pPr>
              <w:ind w:left="0" w:firstLine="0"/>
              <w:rPr>
                <w:color w:val="FF0000"/>
              </w:rPr>
            </w:pPr>
            <w:r w:rsidRPr="00C117E8">
              <w:rPr>
                <w:color w:val="FF0000"/>
              </w:rPr>
              <w:t>* Able to click the icon and it will direct to the artwork and details of the T&amp;C</w:t>
            </w: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  <w:p w:rsidR="00CD24D3" w:rsidRDefault="00CD24D3">
            <w:pPr>
              <w:ind w:left="0" w:firstLine="0"/>
            </w:pPr>
          </w:p>
        </w:tc>
        <w:tc>
          <w:tcPr>
            <w:tcW w:w="4788" w:type="dxa"/>
          </w:tcPr>
          <w:p w:rsidR="00CD24D3" w:rsidRDefault="00CD24D3" w:rsidP="00CD24D3">
            <w:pPr>
              <w:ind w:left="0" w:firstLine="0"/>
              <w:jc w:val="center"/>
            </w:pPr>
          </w:p>
        </w:tc>
      </w:tr>
    </w:tbl>
    <w:p w:rsidR="00611283" w:rsidRDefault="00611283">
      <w:r>
        <w:tab/>
      </w:r>
    </w:p>
    <w:p w:rsidR="00611283" w:rsidRDefault="00611283"/>
    <w:sectPr w:rsidR="00611283" w:rsidSect="006961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1BD"/>
    <w:rsid w:val="0003729E"/>
    <w:rsid w:val="00060804"/>
    <w:rsid w:val="00080ED3"/>
    <w:rsid w:val="00104C22"/>
    <w:rsid w:val="001E629A"/>
    <w:rsid w:val="001F54F0"/>
    <w:rsid w:val="00252485"/>
    <w:rsid w:val="00296E7F"/>
    <w:rsid w:val="002F2E31"/>
    <w:rsid w:val="0035645B"/>
    <w:rsid w:val="00410B81"/>
    <w:rsid w:val="00433513"/>
    <w:rsid w:val="00495AB8"/>
    <w:rsid w:val="004C1217"/>
    <w:rsid w:val="004C18B2"/>
    <w:rsid w:val="00565E6E"/>
    <w:rsid w:val="005B71EE"/>
    <w:rsid w:val="005F771C"/>
    <w:rsid w:val="00604BD7"/>
    <w:rsid w:val="00611283"/>
    <w:rsid w:val="00632629"/>
    <w:rsid w:val="00696151"/>
    <w:rsid w:val="006B58C1"/>
    <w:rsid w:val="0071355D"/>
    <w:rsid w:val="00804843"/>
    <w:rsid w:val="00897AEB"/>
    <w:rsid w:val="00A34300"/>
    <w:rsid w:val="00A911BD"/>
    <w:rsid w:val="00AF6C3D"/>
    <w:rsid w:val="00B63902"/>
    <w:rsid w:val="00BE3A4D"/>
    <w:rsid w:val="00C117E8"/>
    <w:rsid w:val="00CD24D3"/>
    <w:rsid w:val="00D37C67"/>
    <w:rsid w:val="00DE1A4D"/>
    <w:rsid w:val="00DF02F5"/>
    <w:rsid w:val="00DF3CFB"/>
    <w:rsid w:val="00E33B50"/>
    <w:rsid w:val="00EF485B"/>
    <w:rsid w:val="00FB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F485B"/>
    <w:rPr>
      <w:b/>
      <w:bCs/>
    </w:rPr>
  </w:style>
  <w:style w:type="table" w:styleId="TableGrid">
    <w:name w:val="Table Grid"/>
    <w:basedOn w:val="TableNormal"/>
    <w:uiPriority w:val="59"/>
    <w:rsid w:val="00252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D37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2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7704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25AD-E1B1-44C9-8AAB-426F87B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raja.normezan</dc:creator>
  <cp:keywords/>
  <dc:description/>
  <cp:lastModifiedBy>raja.normezan</cp:lastModifiedBy>
  <cp:revision>18</cp:revision>
  <cp:lastPrinted>2016-05-27T04:13:00Z</cp:lastPrinted>
  <dcterms:created xsi:type="dcterms:W3CDTF">2016-05-26T08:25:00Z</dcterms:created>
  <dcterms:modified xsi:type="dcterms:W3CDTF">2016-05-30T03:48:00Z</dcterms:modified>
</cp:coreProperties>
</file>