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0" w:rsidRPr="00593855" w:rsidRDefault="00807760" w:rsidP="00A07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The Actual Result Email didn’t same with Expected Result from BRS.</w:t>
      </w:r>
    </w:p>
    <w:p w:rsidR="00807760" w:rsidRPr="00593855" w:rsidRDefault="00807760" w:rsidP="008077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Please make sure the alignment is correct.</w:t>
      </w:r>
    </w:p>
    <w:p w:rsidR="00807760" w:rsidRPr="00593855" w:rsidRDefault="00807760" w:rsidP="008077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Signature description is not same with BRS.</w:t>
      </w:r>
    </w:p>
    <w:p w:rsidR="00807760" w:rsidRPr="00593855" w:rsidRDefault="00807760" w:rsidP="008077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71B3" w:rsidRPr="00593855" w:rsidRDefault="00A071B3" w:rsidP="00A071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Actual Result Email:</w:t>
      </w:r>
    </w:p>
    <w:p w:rsidR="00A071B3" w:rsidRPr="00593855" w:rsidRDefault="00A071B3" w:rsidP="00A07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71B3" w:rsidRPr="00A071B3" w:rsidRDefault="00A071B3" w:rsidP="00A07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71B3">
        <w:rPr>
          <w:rFonts w:ascii="Times New Roman" w:eastAsia="Times New Roman" w:hAnsi="Times New Roman" w:cs="Times New Roman"/>
          <w:sz w:val="20"/>
          <w:szCs w:val="20"/>
        </w:rPr>
        <w:t>Below Banker's Cheque Application thru KFH Online or Demand Draft Application thru KFH Online for your Branch's further action.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Banker's Cheque Application Date : 20100624 11:07:12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Particulars of Application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Rim No : 968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Name : Paul Chun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I/C No : 801234234234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Address : jamban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Postcode : 42500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Country : Selangor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Tel No : 60321662206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Particulars of Beneficiary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Name : coming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I/C No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Address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Postcode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Country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Tel No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Beneficiary Bank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Name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Beneficiary Account No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Branch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Purpose : Credit Card Payment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Please specify :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Payment Details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Currency : MYR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Amount : 10.0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Comission : 2.00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 xml:space="preserve">Stamp Duty : 0.15 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Total : 12.15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Mode of Payment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Debit Account No : 001105005475</w:t>
      </w:r>
      <w:r w:rsidRPr="00A071B3">
        <w:rPr>
          <w:rFonts w:ascii="Times New Roman" w:eastAsia="Times New Roman" w:hAnsi="Times New Roman" w:cs="Times New Roman"/>
          <w:sz w:val="20"/>
          <w:szCs w:val="20"/>
        </w:rPr>
        <w:br/>
        <w:t>Delivery : SHAH ALAM BRANCH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542"/>
      </w:tblGrid>
      <w:tr w:rsidR="00A071B3" w:rsidRPr="00A071B3" w:rsidTr="00A0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Process by branch</w:t>
            </w:r>
          </w:p>
        </w:tc>
      </w:tr>
      <w:tr w:rsidR="00A071B3" w:rsidRPr="00A071B3" w:rsidTr="00A0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a) sent by 12 noon</w:t>
            </w:r>
          </w:p>
        </w:tc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same working day</w:t>
            </w:r>
          </w:p>
        </w:tc>
      </w:tr>
      <w:tr w:rsidR="00A071B3" w:rsidRPr="00A071B3" w:rsidTr="00A0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b) sent after 12 noon</w:t>
            </w:r>
          </w:p>
        </w:tc>
        <w:tc>
          <w:tcPr>
            <w:tcW w:w="0" w:type="auto"/>
            <w:vAlign w:val="center"/>
            <w:hideMark/>
          </w:tcPr>
          <w:p w:rsidR="00A071B3" w:rsidRPr="00A071B3" w:rsidRDefault="00A071B3" w:rsidP="00A0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1B3">
              <w:rPr>
                <w:rFonts w:ascii="Times New Roman" w:eastAsia="Times New Roman" w:hAnsi="Times New Roman" w:cs="Times New Roman"/>
                <w:sz w:val="20"/>
                <w:szCs w:val="20"/>
              </w:rPr>
              <w:t>next working day</w:t>
            </w:r>
          </w:p>
        </w:tc>
      </w:tr>
    </w:tbl>
    <w:p w:rsidR="001D76BB" w:rsidRDefault="00A071B3">
      <w:pPr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lastRenderedPageBreak/>
        <w:t>Please proceed to process the above application and DEBIT customer's account (including commission/stamp duty). Kindly note that branch will process application at below time:-*Please do not reply this email.</w:t>
      </w:r>
      <w:r w:rsidRPr="00593855">
        <w:rPr>
          <w:rFonts w:ascii="Times New Roman" w:eastAsia="Times New Roman" w:hAnsi="Times New Roman" w:cs="Times New Roman"/>
          <w:sz w:val="20"/>
          <w:szCs w:val="20"/>
        </w:rPr>
        <w:br/>
        <w:t xml:space="preserve">Disclaimer: This is a computer generated email. No signature is required. </w:t>
      </w:r>
      <w:r w:rsidRPr="00593855">
        <w:rPr>
          <w:rFonts w:ascii="Times New Roman" w:eastAsia="Times New Roman" w:hAnsi="Times New Roman" w:cs="Times New Roman"/>
          <w:sz w:val="20"/>
          <w:szCs w:val="20"/>
        </w:rPr>
        <w:br/>
        <w:t xml:space="preserve">This message is brought to you by </w:t>
      </w:r>
      <w:r w:rsidRPr="00593855">
        <w:rPr>
          <w:rFonts w:ascii="Times New Roman" w:eastAsia="Times New Roman" w:hAnsi="Times New Roman" w:cs="Times New Roman"/>
          <w:b/>
          <w:bCs/>
          <w:sz w:val="20"/>
          <w:szCs w:val="20"/>
        </w:rPr>
        <w:t>KUWAIT FINANCE HOUSE (MALAYSIA) BERHAD</w:t>
      </w:r>
      <w:r w:rsidRPr="005938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855" w:rsidRDefault="005938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3855" w:rsidRPr="00593855" w:rsidRDefault="00593855" w:rsidP="0059385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Expected Result:</w:t>
      </w:r>
    </w:p>
    <w:tbl>
      <w:tblPr>
        <w:tblStyle w:val="TableGrid"/>
        <w:tblpPr w:leftFromText="180" w:rightFromText="180" w:vertAnchor="text" w:horzAnchor="margin" w:tblpY="1004"/>
        <w:tblW w:w="0" w:type="auto"/>
        <w:tblLayout w:type="fixed"/>
        <w:tblLook w:val="04A0"/>
      </w:tblPr>
      <w:tblGrid>
        <w:gridCol w:w="1098"/>
        <w:gridCol w:w="8144"/>
      </w:tblGrid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Cs/>
                <w:color w:val="000000" w:themeColor="text1"/>
                <w:sz w:val="18"/>
                <w:szCs w:val="18"/>
              </w:rPr>
              <w:t>Subject: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Banker's Cheque Application thru KFH Online or Demand Draft Application thru KFH Online</w:t>
            </w:r>
          </w:p>
        </w:tc>
      </w:tr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iCs/>
                <w:color w:val="000000" w:themeColor="text1"/>
                <w:sz w:val="18"/>
                <w:szCs w:val="18"/>
              </w:rPr>
              <w:t>Content: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Below Banker's Cheque Application thru KFH Online or Demand Draft Application thru KFH Online for your Branch's further action.</w:t>
            </w:r>
            <w:r w:rsidRPr="00263F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Bankers Cheque Application Date                   :  Fri Apr 23 14:14:18 MYT 2010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Particulars of Application    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  <w:r w:rsidR="006E1C44">
              <w:rPr>
                <w:rFonts w:cs="Arial"/>
                <w:color w:val="000000" w:themeColor="text1"/>
                <w:sz w:val="18"/>
                <w:szCs w:val="18"/>
              </w:rPr>
              <w:t xml:space="preserve">im No                         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:  968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Nurul Husna binti Ibrahim</w:t>
            </w:r>
          </w:p>
          <w:p w:rsidR="00593855" w:rsidRPr="00263FE1" w:rsidRDefault="006E1C44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I/C No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 xml:space="preserve">    </w:t>
            </w:r>
            <w:r w:rsidR="00593855"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:  880907028765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Address                           :  P-B 16 Pandan Indah Condo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     </w:t>
            </w:r>
            <w:r w:rsidR="006E1C4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:  Pandan Indah</w:t>
            </w:r>
          </w:p>
          <w:p w:rsidR="00593855" w:rsidRPr="00263FE1" w:rsidRDefault="006E1C44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Postcode                       </w:t>
            </w:r>
            <w:r w:rsidR="00593855"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:  05100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</w:t>
            </w:r>
            <w:r w:rsidR="006E1C44">
              <w:rPr>
                <w:rFonts w:cs="Arial"/>
                <w:color w:val="000000" w:themeColor="text1"/>
                <w:sz w:val="18"/>
                <w:szCs w:val="18"/>
              </w:rPr>
              <w:t xml:space="preserve">untry                         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Tel No                             :  0177789098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Particulars of Beneficiary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Rosma binti Rahman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I/C No                              :  870707028778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Address                           :  A-07-07 Plaza Mon't Kiara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      :  Mon't Kiara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Postcode                         :  05100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Country                           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Tel No                             :  0177789099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Beneficiary Bank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Kuwait Finance House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Beneficiary Account No  :  001104003719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Branch                            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Purpose                          :  Service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Please specify                :  Loan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Payment Details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Amount                             :  MYR 1000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Estimated 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mission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:  MYR 2.00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Stamp Duty                      :  MYR 0.15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Total                                 :  To be debited by branch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Mode of Payment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Debit Account No             :  001105005718</w:t>
            </w:r>
          </w:p>
          <w:p w:rsidR="00593855" w:rsidRPr="00263FE1" w:rsidRDefault="00593855" w:rsidP="00593855">
            <w:pPr>
              <w:rPr>
                <w:rFonts w:eastAsia="PMingLiU"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Collection At                     :  KL MAIN BRANCH</w:t>
            </w:r>
          </w:p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Please proceed to process the above application and DEBIT customer's account (including commission/stamp duty).</w:t>
            </w:r>
            <w:r w:rsidRPr="00263F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t>Kindly note that branch will process application at below time:-</w:t>
            </w:r>
            <w:r w:rsidRPr="000064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Time                        Process by branch</w:t>
            </w:r>
            <w:r w:rsidRPr="000064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t xml:space="preserve">a) sent by 12 noon         same working day. </w:t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br/>
              <w:t>b) sent after 12 noon        next working day</w:t>
            </w:r>
          </w:p>
        </w:tc>
      </w:tr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Cs/>
                <w:color w:val="000000" w:themeColor="text1"/>
                <w:sz w:val="18"/>
                <w:szCs w:val="18"/>
              </w:rPr>
              <w:lastRenderedPageBreak/>
              <w:t>Signature</w:t>
            </w:r>
            <w:r>
              <w:rPr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t>*Please do not reply this email.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br/>
              <w:t>Disclaimer: This is a computer generated email. No signature is required.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br/>
              <w:t xml:space="preserve">This message is brought to you by </w:t>
            </w:r>
            <w:r w:rsidRPr="00263FE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KUWAIT FINANCE HOUSE (MALAYSIA) BERHAD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340C70" w:rsidRDefault="00340C70" w:rsidP="002942D6">
      <w:pPr>
        <w:pStyle w:val="ListParagraph"/>
      </w:pPr>
    </w:p>
    <w:p w:rsidR="00340C70" w:rsidRPr="00593855" w:rsidRDefault="00340C70" w:rsidP="00593855">
      <w:pPr>
        <w:spacing w:after="0" w:line="240" w:lineRule="auto"/>
        <w:ind w:left="360"/>
      </w:pPr>
      <w:r>
        <w:br w:type="page"/>
      </w:r>
    </w:p>
    <w:p w:rsidR="00340C70" w:rsidRPr="00340C70" w:rsidRDefault="00340C70" w:rsidP="00340C70">
      <w:pPr>
        <w:pStyle w:val="ListParagraph"/>
        <w:spacing w:after="0" w:line="240" w:lineRule="auto"/>
        <w:rPr>
          <w:rFonts w:eastAsiaTheme="majorEastAsia" w:cstheme="majorBidi"/>
          <w:b/>
          <w:bCs/>
          <w:sz w:val="24"/>
          <w:szCs w:val="26"/>
        </w:rPr>
      </w:pPr>
    </w:p>
    <w:p w:rsidR="00A3518A" w:rsidRDefault="00340C70" w:rsidP="00340C70">
      <w:r>
        <w:t xml:space="preserve"> </w:t>
      </w:r>
    </w:p>
    <w:p w:rsidR="00A3518A" w:rsidRDefault="00A3518A" w:rsidP="00A3518A">
      <w:pPr>
        <w:spacing w:after="0" w:line="240" w:lineRule="auto"/>
      </w:pPr>
    </w:p>
    <w:p w:rsidR="00A3518A" w:rsidRDefault="00A3518A" w:rsidP="00A3518A">
      <w:pPr>
        <w:spacing w:after="0" w:line="240" w:lineRule="auto"/>
      </w:pPr>
      <w:r>
        <w:br w:type="page"/>
      </w:r>
    </w:p>
    <w:p w:rsidR="00A3518A" w:rsidRDefault="00A3518A"/>
    <w:sectPr w:rsidR="00A3518A" w:rsidSect="001D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2D" w:rsidRDefault="00D0592D" w:rsidP="00593855">
      <w:pPr>
        <w:spacing w:after="0" w:line="240" w:lineRule="auto"/>
      </w:pPr>
      <w:r>
        <w:separator/>
      </w:r>
    </w:p>
  </w:endnote>
  <w:endnote w:type="continuationSeparator" w:id="1">
    <w:p w:rsidR="00D0592D" w:rsidRDefault="00D0592D" w:rsidP="005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2D" w:rsidRDefault="00D0592D" w:rsidP="00593855">
      <w:pPr>
        <w:spacing w:after="0" w:line="240" w:lineRule="auto"/>
      </w:pPr>
      <w:r>
        <w:separator/>
      </w:r>
    </w:p>
  </w:footnote>
  <w:footnote w:type="continuationSeparator" w:id="1">
    <w:p w:rsidR="00D0592D" w:rsidRDefault="00D0592D" w:rsidP="0059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22DB"/>
    <w:multiLevelType w:val="hybridMultilevel"/>
    <w:tmpl w:val="9BAE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364"/>
    <w:multiLevelType w:val="hybridMultilevel"/>
    <w:tmpl w:val="78328828"/>
    <w:lvl w:ilvl="0" w:tplc="FFC0F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1B3"/>
    <w:rsid w:val="001D76BB"/>
    <w:rsid w:val="002942D6"/>
    <w:rsid w:val="00340C70"/>
    <w:rsid w:val="00593855"/>
    <w:rsid w:val="006E1C44"/>
    <w:rsid w:val="00807760"/>
    <w:rsid w:val="00A071B3"/>
    <w:rsid w:val="00A3518A"/>
    <w:rsid w:val="00D021CD"/>
    <w:rsid w:val="00D0592D"/>
    <w:rsid w:val="00E9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B3"/>
    <w:pPr>
      <w:ind w:left="720"/>
      <w:contextualSpacing/>
    </w:pPr>
  </w:style>
  <w:style w:type="table" w:styleId="TableGrid">
    <w:name w:val="Table Grid"/>
    <w:basedOn w:val="TableNormal"/>
    <w:uiPriority w:val="59"/>
    <w:rsid w:val="00340C70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855"/>
  </w:style>
  <w:style w:type="paragraph" w:styleId="Footer">
    <w:name w:val="footer"/>
    <w:basedOn w:val="Normal"/>
    <w:link w:val="FooterChar"/>
    <w:uiPriority w:val="99"/>
    <w:semiHidden/>
    <w:unhideWhenUsed/>
    <w:rsid w:val="005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2010-06-24T18:21:00Z</dcterms:created>
  <dcterms:modified xsi:type="dcterms:W3CDTF">2010-06-24T18:46:00Z</dcterms:modified>
</cp:coreProperties>
</file>