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FC8" w:rsidRDefault="00E00FC8" w:rsidP="00E00FC8">
      <w:pPr>
        <w:autoSpaceDE w:val="0"/>
        <w:autoSpaceDN w:val="0"/>
        <w:adjustRightInd w:val="0"/>
        <w:spacing w:after="0" w:line="240" w:lineRule="auto"/>
        <w:rPr>
          <w:rFonts w:ascii="Tms Rmn" w:hAnsi="Tms Rmn"/>
          <w:sz w:val="24"/>
          <w:szCs w:val="24"/>
        </w:rPr>
      </w:pPr>
    </w:p>
    <w:tbl>
      <w:tblPr>
        <w:tblW w:w="0" w:type="auto"/>
        <w:tblLayout w:type="fixed"/>
        <w:tblCellMar>
          <w:left w:w="0" w:type="dxa"/>
          <w:right w:w="0" w:type="dxa"/>
        </w:tblCellMar>
        <w:tblLook w:val="00BF" w:firstRow="1" w:lastRow="0" w:firstColumn="1" w:lastColumn="0" w:noHBand="0" w:noVBand="0"/>
      </w:tblPr>
      <w:tblGrid>
        <w:gridCol w:w="1440"/>
        <w:gridCol w:w="13680"/>
      </w:tblGrid>
      <w:tr w:rsidR="00E00FC8">
        <w:tc>
          <w:tcPr>
            <w:tcW w:w="1440" w:type="dxa"/>
          </w:tcPr>
          <w:p w:rsidR="00E00FC8" w:rsidRDefault="00E00FC8">
            <w:pPr>
              <w:keepNext/>
              <w:keepLines/>
              <w:autoSpaceDE w:val="0"/>
              <w:autoSpaceDN w:val="0"/>
              <w:adjustRightInd w:val="0"/>
              <w:spacing w:after="0" w:line="240" w:lineRule="auto"/>
              <w:ind w:left="90"/>
              <w:rPr>
                <w:rFonts w:ascii="Helv" w:hAnsi="Helv" w:cs="Helv"/>
                <w:color w:val="5F5F5F"/>
                <w:sz w:val="18"/>
                <w:szCs w:val="18"/>
              </w:rPr>
            </w:pPr>
            <w:r>
              <w:rPr>
                <w:rFonts w:ascii="Helv" w:hAnsi="Helv" w:cs="Helv"/>
                <w:color w:val="5F5F5F"/>
                <w:sz w:val="18"/>
                <w:szCs w:val="18"/>
              </w:rPr>
              <w:t>From:</w:t>
            </w:r>
          </w:p>
        </w:tc>
        <w:tc>
          <w:tcPr>
            <w:tcW w:w="13680" w:type="dxa"/>
          </w:tcPr>
          <w:p w:rsidR="00E00FC8" w:rsidRDefault="00E00FC8">
            <w:pPr>
              <w:keepNext/>
              <w:keepLines/>
              <w:autoSpaceDE w:val="0"/>
              <w:autoSpaceDN w:val="0"/>
              <w:adjustRightInd w:val="0"/>
              <w:spacing w:after="0" w:line="240" w:lineRule="auto"/>
              <w:rPr>
                <w:rFonts w:ascii="Helv" w:hAnsi="Helv" w:cs="Helv"/>
                <w:color w:val="000000"/>
                <w:sz w:val="18"/>
                <w:szCs w:val="18"/>
              </w:rPr>
            </w:pPr>
            <w:r>
              <w:rPr>
                <w:rFonts w:ascii="Helv" w:hAnsi="Helv" w:cs="Helv"/>
                <w:color w:val="000000"/>
                <w:sz w:val="18"/>
                <w:szCs w:val="18"/>
              </w:rPr>
              <w:t>Christopher Gunn Kean Jin/KFHMB</w:t>
            </w:r>
          </w:p>
        </w:tc>
      </w:tr>
      <w:tr w:rsidR="00E00FC8">
        <w:tc>
          <w:tcPr>
            <w:tcW w:w="1440" w:type="dxa"/>
          </w:tcPr>
          <w:p w:rsidR="00E00FC8" w:rsidRDefault="00E00FC8">
            <w:pPr>
              <w:keepNext/>
              <w:keepLines/>
              <w:autoSpaceDE w:val="0"/>
              <w:autoSpaceDN w:val="0"/>
              <w:adjustRightInd w:val="0"/>
              <w:spacing w:after="0" w:line="240" w:lineRule="auto"/>
              <w:ind w:left="90"/>
              <w:rPr>
                <w:rFonts w:ascii="Helv" w:hAnsi="Helv" w:cs="Helv"/>
                <w:color w:val="5F5F5F"/>
                <w:sz w:val="18"/>
                <w:szCs w:val="18"/>
              </w:rPr>
            </w:pPr>
            <w:r>
              <w:rPr>
                <w:rFonts w:ascii="Helv" w:hAnsi="Helv" w:cs="Helv"/>
                <w:color w:val="5F5F5F"/>
                <w:sz w:val="18"/>
                <w:szCs w:val="18"/>
              </w:rPr>
              <w:t>To:</w:t>
            </w:r>
          </w:p>
        </w:tc>
        <w:tc>
          <w:tcPr>
            <w:tcW w:w="13680" w:type="dxa"/>
          </w:tcPr>
          <w:p w:rsidR="00E00FC8" w:rsidRDefault="00E00FC8">
            <w:pPr>
              <w:keepNext/>
              <w:keepLines/>
              <w:tabs>
                <w:tab w:val="left" w:pos="3870"/>
                <w:tab w:val="left" w:pos="3960"/>
              </w:tabs>
              <w:autoSpaceDE w:val="0"/>
              <w:autoSpaceDN w:val="0"/>
              <w:adjustRightInd w:val="0"/>
              <w:spacing w:after="0" w:line="240" w:lineRule="auto"/>
              <w:rPr>
                <w:rFonts w:ascii="Helv" w:hAnsi="Helv" w:cs="Helv"/>
                <w:color w:val="000000"/>
                <w:sz w:val="18"/>
                <w:szCs w:val="18"/>
              </w:rPr>
            </w:pPr>
            <w:r>
              <w:rPr>
                <w:rFonts w:ascii="Helv" w:hAnsi="Helv" w:cs="Helv"/>
                <w:color w:val="000000"/>
                <w:sz w:val="18"/>
                <w:szCs w:val="18"/>
              </w:rPr>
              <w:t xml:space="preserve">Muhammad </w:t>
            </w:r>
            <w:proofErr w:type="spellStart"/>
            <w:r>
              <w:rPr>
                <w:rFonts w:ascii="Helv" w:hAnsi="Helv" w:cs="Helv"/>
                <w:color w:val="000000"/>
                <w:sz w:val="18"/>
                <w:szCs w:val="18"/>
              </w:rPr>
              <w:t>Firdaus</w:t>
            </w:r>
            <w:proofErr w:type="spellEnd"/>
            <w:r>
              <w:rPr>
                <w:rFonts w:ascii="Helv" w:hAnsi="Helv" w:cs="Helv"/>
                <w:color w:val="000000"/>
                <w:sz w:val="18"/>
                <w:szCs w:val="18"/>
              </w:rPr>
              <w:t xml:space="preserve"> </w:t>
            </w:r>
            <w:proofErr w:type="spellStart"/>
            <w:r>
              <w:rPr>
                <w:rFonts w:ascii="Helv" w:hAnsi="Helv" w:cs="Helv"/>
                <w:color w:val="000000"/>
                <w:sz w:val="18"/>
                <w:szCs w:val="18"/>
              </w:rPr>
              <w:t>Khairuddin</w:t>
            </w:r>
            <w:proofErr w:type="spellEnd"/>
            <w:r>
              <w:rPr>
                <w:rFonts w:ascii="Helv" w:hAnsi="Helv" w:cs="Helv"/>
                <w:color w:val="000000"/>
                <w:sz w:val="18"/>
                <w:szCs w:val="18"/>
              </w:rPr>
              <w:t xml:space="preserve">/KFHMB@KFHMB, </w:t>
            </w:r>
            <w:proofErr w:type="spellStart"/>
            <w:r>
              <w:rPr>
                <w:rFonts w:ascii="Helv" w:hAnsi="Helv" w:cs="Helv"/>
                <w:color w:val="000000"/>
                <w:sz w:val="18"/>
                <w:szCs w:val="18"/>
              </w:rPr>
              <w:t>Md</w:t>
            </w:r>
            <w:proofErr w:type="spellEnd"/>
            <w:r>
              <w:rPr>
                <w:rFonts w:ascii="Helv" w:hAnsi="Helv" w:cs="Helv"/>
                <w:color w:val="000000"/>
                <w:sz w:val="18"/>
                <w:szCs w:val="18"/>
              </w:rPr>
              <w:t xml:space="preserve"> </w:t>
            </w:r>
            <w:proofErr w:type="spellStart"/>
            <w:r>
              <w:rPr>
                <w:rFonts w:ascii="Helv" w:hAnsi="Helv" w:cs="Helv"/>
                <w:color w:val="000000"/>
                <w:sz w:val="18"/>
                <w:szCs w:val="18"/>
              </w:rPr>
              <w:t>Harmizam</w:t>
            </w:r>
            <w:proofErr w:type="spellEnd"/>
            <w:r>
              <w:rPr>
                <w:rFonts w:ascii="Helv" w:hAnsi="Helv" w:cs="Helv"/>
                <w:color w:val="000000"/>
                <w:sz w:val="18"/>
                <w:szCs w:val="18"/>
              </w:rPr>
              <w:t xml:space="preserve"> </w:t>
            </w:r>
            <w:proofErr w:type="spellStart"/>
            <w:r>
              <w:rPr>
                <w:rFonts w:ascii="Helv" w:hAnsi="Helv" w:cs="Helv"/>
                <w:color w:val="000000"/>
                <w:sz w:val="18"/>
                <w:szCs w:val="18"/>
              </w:rPr>
              <w:t>Md</w:t>
            </w:r>
            <w:proofErr w:type="spellEnd"/>
            <w:r>
              <w:rPr>
                <w:rFonts w:ascii="Helv" w:hAnsi="Helv" w:cs="Helv"/>
                <w:color w:val="000000"/>
                <w:sz w:val="18"/>
                <w:szCs w:val="18"/>
              </w:rPr>
              <w:t xml:space="preserve"> </w:t>
            </w:r>
            <w:proofErr w:type="spellStart"/>
            <w:r>
              <w:rPr>
                <w:rFonts w:ascii="Helv" w:hAnsi="Helv" w:cs="Helv"/>
                <w:color w:val="000000"/>
                <w:sz w:val="18"/>
                <w:szCs w:val="18"/>
              </w:rPr>
              <w:t>Aris</w:t>
            </w:r>
            <w:proofErr w:type="spellEnd"/>
            <w:r>
              <w:rPr>
                <w:rFonts w:ascii="Helv" w:hAnsi="Helv" w:cs="Helv"/>
                <w:color w:val="000000"/>
                <w:sz w:val="18"/>
                <w:szCs w:val="18"/>
              </w:rPr>
              <w:t>/KFHMB@KFHMB</w:t>
            </w:r>
          </w:p>
        </w:tc>
      </w:tr>
      <w:tr w:rsidR="00E00FC8">
        <w:tc>
          <w:tcPr>
            <w:tcW w:w="1440" w:type="dxa"/>
          </w:tcPr>
          <w:p w:rsidR="00E00FC8" w:rsidRDefault="00E00FC8">
            <w:pPr>
              <w:keepNext/>
              <w:keepLines/>
              <w:autoSpaceDE w:val="0"/>
              <w:autoSpaceDN w:val="0"/>
              <w:adjustRightInd w:val="0"/>
              <w:spacing w:after="0" w:line="240" w:lineRule="auto"/>
              <w:ind w:left="90"/>
              <w:rPr>
                <w:rFonts w:ascii="Helv" w:hAnsi="Helv" w:cs="Helv"/>
                <w:color w:val="5F5F5F"/>
                <w:sz w:val="18"/>
                <w:szCs w:val="18"/>
              </w:rPr>
            </w:pPr>
            <w:r>
              <w:rPr>
                <w:rFonts w:ascii="Helv" w:hAnsi="Helv" w:cs="Helv"/>
                <w:color w:val="5F5F5F"/>
                <w:sz w:val="18"/>
                <w:szCs w:val="18"/>
              </w:rPr>
              <w:t>Date:</w:t>
            </w:r>
          </w:p>
        </w:tc>
        <w:tc>
          <w:tcPr>
            <w:tcW w:w="13680" w:type="dxa"/>
          </w:tcPr>
          <w:p w:rsidR="00E00FC8" w:rsidRDefault="00E00FC8">
            <w:pPr>
              <w:keepNext/>
              <w:keepLines/>
              <w:autoSpaceDE w:val="0"/>
              <w:autoSpaceDN w:val="0"/>
              <w:adjustRightInd w:val="0"/>
              <w:spacing w:after="0" w:line="240" w:lineRule="auto"/>
              <w:rPr>
                <w:rFonts w:ascii="Helv" w:hAnsi="Helv" w:cs="Helv"/>
                <w:color w:val="000000"/>
                <w:sz w:val="18"/>
                <w:szCs w:val="18"/>
              </w:rPr>
            </w:pPr>
            <w:r>
              <w:rPr>
                <w:rFonts w:ascii="Helv" w:hAnsi="Helv" w:cs="Helv"/>
                <w:color w:val="000000"/>
                <w:sz w:val="18"/>
                <w:szCs w:val="18"/>
              </w:rPr>
              <w:t>16/03/2017 07:05 AM</w:t>
            </w:r>
          </w:p>
        </w:tc>
      </w:tr>
      <w:tr w:rsidR="00E00FC8">
        <w:tc>
          <w:tcPr>
            <w:tcW w:w="1440" w:type="dxa"/>
          </w:tcPr>
          <w:p w:rsidR="00E00FC8" w:rsidRDefault="00E00FC8">
            <w:pPr>
              <w:keepNext/>
              <w:keepLines/>
              <w:autoSpaceDE w:val="0"/>
              <w:autoSpaceDN w:val="0"/>
              <w:adjustRightInd w:val="0"/>
              <w:spacing w:after="0" w:line="240" w:lineRule="auto"/>
              <w:ind w:left="89"/>
              <w:rPr>
                <w:rFonts w:ascii="Helv" w:hAnsi="Helv" w:cs="Helv"/>
                <w:color w:val="5F5F5F"/>
                <w:sz w:val="18"/>
                <w:szCs w:val="18"/>
              </w:rPr>
            </w:pPr>
            <w:r>
              <w:rPr>
                <w:rFonts w:ascii="Helv" w:hAnsi="Helv" w:cs="Helv"/>
                <w:color w:val="5F5F5F"/>
                <w:sz w:val="18"/>
                <w:szCs w:val="18"/>
              </w:rPr>
              <w:t>Subject:</w:t>
            </w:r>
          </w:p>
        </w:tc>
        <w:tc>
          <w:tcPr>
            <w:tcW w:w="13680" w:type="dxa"/>
          </w:tcPr>
          <w:p w:rsidR="00E00FC8" w:rsidRDefault="00E00FC8">
            <w:pPr>
              <w:keepNext/>
              <w:keepLines/>
              <w:autoSpaceDE w:val="0"/>
              <w:autoSpaceDN w:val="0"/>
              <w:adjustRightInd w:val="0"/>
              <w:spacing w:after="0" w:line="240" w:lineRule="auto"/>
              <w:rPr>
                <w:rFonts w:ascii="Helv" w:hAnsi="Helv" w:cs="Helv"/>
                <w:color w:val="000000"/>
                <w:sz w:val="18"/>
                <w:szCs w:val="18"/>
              </w:rPr>
            </w:pPr>
            <w:proofErr w:type="spellStart"/>
            <w:r>
              <w:rPr>
                <w:rFonts w:ascii="Helv" w:hAnsi="Helv" w:cs="Helv"/>
                <w:color w:val="000000"/>
                <w:sz w:val="18"/>
                <w:szCs w:val="18"/>
              </w:rPr>
              <w:t>Fw</w:t>
            </w:r>
            <w:proofErr w:type="spellEnd"/>
            <w:r>
              <w:rPr>
                <w:rFonts w:ascii="Helv" w:hAnsi="Helv" w:cs="Helv"/>
                <w:color w:val="000000"/>
                <w:sz w:val="18"/>
                <w:szCs w:val="18"/>
              </w:rPr>
              <w:t>: Global Threat Notification (16 March 2017) GTN # 000038</w:t>
            </w:r>
          </w:p>
        </w:tc>
      </w:tr>
    </w:tbl>
    <w:p w:rsidR="00E00FC8" w:rsidRDefault="00E00FC8" w:rsidP="00E00FC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rsidR="00E00FC8" w:rsidRDefault="00E00FC8" w:rsidP="00E00FC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rsidR="00E00FC8" w:rsidRDefault="00E00FC8" w:rsidP="00E00FC8">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Team Security,</w:t>
      </w:r>
    </w:p>
    <w:p w:rsidR="00E00FC8" w:rsidRDefault="00E00FC8" w:rsidP="00E00FC8">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Please look into this one. Advise me accordingly please.</w:t>
      </w:r>
    </w:p>
    <w:p w:rsidR="00E00FC8" w:rsidRDefault="00E00FC8" w:rsidP="00E00FC8">
      <w:pPr>
        <w:autoSpaceDE w:val="0"/>
        <w:autoSpaceDN w:val="0"/>
        <w:adjustRightInd w:val="0"/>
        <w:spacing w:after="0" w:line="240" w:lineRule="auto"/>
        <w:rPr>
          <w:rFonts w:ascii="Helv" w:hAnsi="Helv" w:cs="Helv"/>
          <w:color w:val="000000"/>
          <w:sz w:val="20"/>
          <w:szCs w:val="20"/>
        </w:rPr>
      </w:pPr>
    </w:p>
    <w:p w:rsidR="00E00FC8" w:rsidRDefault="00E00FC8" w:rsidP="00E00FC8">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TQ</w:t>
      </w:r>
    </w:p>
    <w:p w:rsidR="00E00FC8" w:rsidRDefault="00E00FC8" w:rsidP="00E00FC8">
      <w:pPr>
        <w:autoSpaceDE w:val="0"/>
        <w:autoSpaceDN w:val="0"/>
        <w:adjustRightInd w:val="0"/>
        <w:spacing w:after="0" w:line="240" w:lineRule="auto"/>
        <w:rPr>
          <w:rFonts w:ascii="Arial" w:hAnsi="Arial" w:cs="Arial"/>
          <w:b/>
          <w:bCs/>
          <w:color w:val="000000"/>
          <w:sz w:val="18"/>
          <w:szCs w:val="18"/>
        </w:rPr>
      </w:pPr>
      <w:r>
        <w:rPr>
          <w:rFonts w:ascii="Helv" w:hAnsi="Helv" w:cs="Helv"/>
          <w:color w:val="000000"/>
          <w:sz w:val="20"/>
          <w:szCs w:val="20"/>
        </w:rPr>
        <w:br/>
      </w:r>
      <w:r>
        <w:rPr>
          <w:rFonts w:ascii="Arial" w:hAnsi="Arial" w:cs="Arial"/>
          <w:b/>
          <w:bCs/>
          <w:color w:val="000000"/>
        </w:rPr>
        <w:t>Christopher Gunn</w:t>
      </w:r>
      <w:r>
        <w:rPr>
          <w:rFonts w:ascii="Arial" w:hAnsi="Arial" w:cs="Arial"/>
          <w:color w:val="000000"/>
          <w:sz w:val="20"/>
          <w:szCs w:val="20"/>
        </w:rPr>
        <w:br/>
        <w:t>Assistant Director</w:t>
      </w:r>
      <w:r>
        <w:rPr>
          <w:rFonts w:ascii="Arial" w:hAnsi="Arial" w:cs="Arial"/>
          <w:color w:val="000000"/>
          <w:sz w:val="20"/>
          <w:szCs w:val="20"/>
        </w:rPr>
        <w:br/>
        <w:t>Information Technology</w:t>
      </w:r>
      <w:r>
        <w:rPr>
          <w:rFonts w:ascii="Arial" w:hAnsi="Arial" w:cs="Arial"/>
          <w:color w:val="000000"/>
        </w:rPr>
        <w:br/>
      </w:r>
      <w:r>
        <w:rPr>
          <w:rFonts w:ascii="Arial" w:hAnsi="Arial" w:cs="Arial"/>
          <w:noProof/>
          <w:color w:val="000000"/>
          <w:lang w:eastAsia="en-MY"/>
        </w:rPr>
        <w:drawing>
          <wp:inline distT="0" distB="0" distL="0" distR="0">
            <wp:extent cx="128460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4605" cy="297180"/>
                    </a:xfrm>
                    <a:prstGeom prst="rect">
                      <a:avLst/>
                    </a:prstGeom>
                    <a:noFill/>
                    <a:ln>
                      <a:noFill/>
                    </a:ln>
                  </pic:spPr>
                </pic:pic>
              </a:graphicData>
            </a:graphic>
          </wp:inline>
        </w:drawing>
      </w:r>
      <w:r>
        <w:rPr>
          <w:rFonts w:ascii="Arial" w:hAnsi="Arial" w:cs="Arial"/>
          <w:color w:val="000000"/>
          <w:sz w:val="18"/>
          <w:szCs w:val="18"/>
        </w:rPr>
        <w:br/>
        <w:t>Tel: (+603) 2168 0000</w:t>
      </w:r>
      <w:r>
        <w:rPr>
          <w:rFonts w:ascii="Arial" w:hAnsi="Arial" w:cs="Arial"/>
          <w:color w:val="000000"/>
          <w:sz w:val="18"/>
          <w:szCs w:val="18"/>
        </w:rPr>
        <w:br/>
      </w:r>
      <w:proofErr w:type="spellStart"/>
      <w:r>
        <w:rPr>
          <w:rFonts w:ascii="Arial" w:hAnsi="Arial" w:cs="Arial"/>
          <w:color w:val="000000"/>
          <w:sz w:val="18"/>
          <w:szCs w:val="18"/>
        </w:rPr>
        <w:t>Dir</w:t>
      </w:r>
      <w:proofErr w:type="spellEnd"/>
      <w:r>
        <w:rPr>
          <w:rFonts w:ascii="Arial" w:hAnsi="Arial" w:cs="Arial"/>
          <w:color w:val="000000"/>
          <w:sz w:val="18"/>
          <w:szCs w:val="18"/>
        </w:rPr>
        <w:t>: (+603) 2168 0108</w:t>
      </w:r>
      <w:r>
        <w:rPr>
          <w:rFonts w:ascii="Arial" w:hAnsi="Arial" w:cs="Arial"/>
          <w:color w:val="000000"/>
          <w:sz w:val="18"/>
          <w:szCs w:val="18"/>
        </w:rPr>
        <w:br/>
        <w:t xml:space="preserve">Email: </w:t>
      </w:r>
      <w:hyperlink r:id="rId5" w:history="1">
        <w:r>
          <w:rPr>
            <w:rFonts w:ascii="Arial" w:hAnsi="Arial" w:cs="Arial"/>
            <w:color w:val="0000FF"/>
            <w:sz w:val="18"/>
            <w:szCs w:val="18"/>
            <w:u w:val="single"/>
          </w:rPr>
          <w:t xml:space="preserve">christopher.gunn@kfh.com.my </w:t>
        </w:r>
      </w:hyperlink>
      <w:r>
        <w:rPr>
          <w:rFonts w:ascii="Arial" w:hAnsi="Arial" w:cs="Arial"/>
          <w:color w:val="0000FF"/>
          <w:sz w:val="18"/>
          <w:szCs w:val="18"/>
          <w:u w:val="single"/>
        </w:rPr>
        <w:br/>
      </w:r>
      <w:hyperlink r:id="rId6" w:history="1">
        <w:r>
          <w:rPr>
            <w:rFonts w:ascii="Arial" w:hAnsi="Arial" w:cs="Arial"/>
            <w:color w:val="0000FF"/>
            <w:sz w:val="18"/>
            <w:szCs w:val="18"/>
            <w:u w:val="single"/>
          </w:rPr>
          <w:t>www.kfh.com.my</w:t>
        </w:r>
      </w:hyperlink>
      <w:r>
        <w:rPr>
          <w:rFonts w:ascii="Arial" w:hAnsi="Arial" w:cs="Arial"/>
          <w:color w:val="000000"/>
          <w:sz w:val="18"/>
          <w:szCs w:val="18"/>
        </w:rPr>
        <w:br/>
      </w:r>
      <w:r>
        <w:rPr>
          <w:rFonts w:ascii="Arial" w:hAnsi="Arial" w:cs="Arial"/>
          <w:b/>
          <w:bCs/>
          <w:color w:val="000000"/>
          <w:sz w:val="18"/>
          <w:szCs w:val="18"/>
        </w:rPr>
        <w:t>@</w:t>
      </w:r>
      <w:proofErr w:type="spellStart"/>
      <w:r>
        <w:rPr>
          <w:rFonts w:ascii="Arial" w:hAnsi="Arial" w:cs="Arial"/>
          <w:b/>
          <w:bCs/>
          <w:color w:val="000000"/>
          <w:sz w:val="18"/>
          <w:szCs w:val="18"/>
        </w:rPr>
        <w:t>KFHMalaysia</w:t>
      </w:r>
      <w:proofErr w:type="spellEnd"/>
    </w:p>
    <w:p w:rsidR="00E00FC8" w:rsidRDefault="00E00FC8" w:rsidP="00E00FC8">
      <w:pPr>
        <w:autoSpaceDE w:val="0"/>
        <w:autoSpaceDN w:val="0"/>
        <w:adjustRightInd w:val="0"/>
        <w:spacing w:after="0" w:line="240" w:lineRule="auto"/>
        <w:rPr>
          <w:rFonts w:ascii="Helv" w:hAnsi="Helv" w:cs="Helv"/>
          <w:color w:val="800080"/>
          <w:sz w:val="18"/>
          <w:szCs w:val="18"/>
        </w:rPr>
      </w:pPr>
      <w:r>
        <w:rPr>
          <w:rFonts w:ascii="Helv" w:hAnsi="Helv" w:cs="Helv"/>
          <w:color w:val="800080"/>
          <w:sz w:val="18"/>
          <w:szCs w:val="18"/>
        </w:rPr>
        <w:t>----- Forwarded by Christopher Gunn Kean Jin/KFHMB on 16/03/2017 07:04 AM -----</w:t>
      </w:r>
    </w:p>
    <w:p w:rsidR="00E00FC8" w:rsidRDefault="00E00FC8" w:rsidP="00E00FC8">
      <w:pPr>
        <w:autoSpaceDE w:val="0"/>
        <w:autoSpaceDN w:val="0"/>
        <w:adjustRightInd w:val="0"/>
        <w:spacing w:after="0" w:line="240" w:lineRule="auto"/>
        <w:rPr>
          <w:rFonts w:ascii="Helv" w:hAnsi="Helv" w:cs="Helv"/>
          <w:color w:val="800080"/>
          <w:sz w:val="18"/>
          <w:szCs w:val="18"/>
        </w:rPr>
      </w:pPr>
    </w:p>
    <w:tbl>
      <w:tblPr>
        <w:tblW w:w="0" w:type="auto"/>
        <w:tblLayout w:type="fixed"/>
        <w:tblCellMar>
          <w:left w:w="0" w:type="dxa"/>
          <w:right w:w="0" w:type="dxa"/>
        </w:tblCellMar>
        <w:tblLook w:val="00BF" w:firstRow="1" w:lastRow="0" w:firstColumn="1" w:lastColumn="0" w:noHBand="0" w:noVBand="0"/>
      </w:tblPr>
      <w:tblGrid>
        <w:gridCol w:w="1440"/>
        <w:gridCol w:w="13680"/>
      </w:tblGrid>
      <w:tr w:rsidR="00E00FC8">
        <w:tc>
          <w:tcPr>
            <w:tcW w:w="1440" w:type="dxa"/>
          </w:tcPr>
          <w:p w:rsidR="00E00FC8" w:rsidRDefault="00E00FC8">
            <w:pPr>
              <w:keepNext/>
              <w:keepLines/>
              <w:autoSpaceDE w:val="0"/>
              <w:autoSpaceDN w:val="0"/>
              <w:adjustRightInd w:val="0"/>
              <w:spacing w:after="0" w:line="240" w:lineRule="auto"/>
              <w:ind w:left="90"/>
              <w:rPr>
                <w:rFonts w:ascii="Helv" w:hAnsi="Helv" w:cs="Helv"/>
                <w:color w:val="5F5F5F"/>
                <w:sz w:val="18"/>
                <w:szCs w:val="18"/>
              </w:rPr>
            </w:pPr>
            <w:r>
              <w:rPr>
                <w:rFonts w:ascii="Helv" w:hAnsi="Helv" w:cs="Helv"/>
                <w:color w:val="5F5F5F"/>
                <w:sz w:val="18"/>
                <w:szCs w:val="18"/>
              </w:rPr>
              <w:t>From:</w:t>
            </w:r>
          </w:p>
        </w:tc>
        <w:tc>
          <w:tcPr>
            <w:tcW w:w="13680" w:type="dxa"/>
          </w:tcPr>
          <w:p w:rsidR="00E00FC8" w:rsidRDefault="00E00FC8">
            <w:pPr>
              <w:keepNext/>
              <w:keepLines/>
              <w:autoSpaceDE w:val="0"/>
              <w:autoSpaceDN w:val="0"/>
              <w:adjustRightInd w:val="0"/>
              <w:spacing w:after="0" w:line="240" w:lineRule="auto"/>
              <w:rPr>
                <w:rFonts w:ascii="Helv" w:hAnsi="Helv" w:cs="Helv"/>
                <w:color w:val="000000"/>
                <w:sz w:val="18"/>
                <w:szCs w:val="18"/>
              </w:rPr>
            </w:pPr>
            <w:r>
              <w:rPr>
                <w:rFonts w:ascii="Helv" w:hAnsi="Helv" w:cs="Helv"/>
                <w:color w:val="000000"/>
                <w:sz w:val="18"/>
                <w:szCs w:val="18"/>
              </w:rPr>
              <w:t>"</w:t>
            </w:r>
            <w:proofErr w:type="spellStart"/>
            <w:r>
              <w:rPr>
                <w:rFonts w:ascii="Helv" w:hAnsi="Helv" w:cs="Helv"/>
                <w:color w:val="000000"/>
                <w:sz w:val="18"/>
                <w:szCs w:val="18"/>
              </w:rPr>
              <w:t>Sysarmy</w:t>
            </w:r>
            <w:proofErr w:type="spellEnd"/>
            <w:r>
              <w:rPr>
                <w:rFonts w:ascii="Helv" w:hAnsi="Helv" w:cs="Helv"/>
                <w:color w:val="000000"/>
                <w:sz w:val="18"/>
                <w:szCs w:val="18"/>
              </w:rPr>
              <w:t xml:space="preserve"> Incident Response System" &lt;cimc.sir@sysarmy.net&gt;</w:t>
            </w:r>
          </w:p>
        </w:tc>
      </w:tr>
      <w:tr w:rsidR="00E00FC8">
        <w:tc>
          <w:tcPr>
            <w:tcW w:w="1440" w:type="dxa"/>
          </w:tcPr>
          <w:p w:rsidR="00E00FC8" w:rsidRDefault="00E00FC8">
            <w:pPr>
              <w:keepNext/>
              <w:keepLines/>
              <w:autoSpaceDE w:val="0"/>
              <w:autoSpaceDN w:val="0"/>
              <w:adjustRightInd w:val="0"/>
              <w:spacing w:after="0" w:line="240" w:lineRule="auto"/>
              <w:ind w:left="90"/>
              <w:rPr>
                <w:rFonts w:ascii="Helv" w:hAnsi="Helv" w:cs="Helv"/>
                <w:color w:val="5F5F5F"/>
                <w:sz w:val="18"/>
                <w:szCs w:val="18"/>
              </w:rPr>
            </w:pPr>
            <w:r>
              <w:rPr>
                <w:rFonts w:ascii="Helv" w:hAnsi="Helv" w:cs="Helv"/>
                <w:color w:val="5F5F5F"/>
                <w:sz w:val="18"/>
                <w:szCs w:val="18"/>
              </w:rPr>
              <w:t>To:</w:t>
            </w:r>
          </w:p>
        </w:tc>
        <w:tc>
          <w:tcPr>
            <w:tcW w:w="13680" w:type="dxa"/>
          </w:tcPr>
          <w:p w:rsidR="00E00FC8" w:rsidRDefault="00E00FC8">
            <w:pPr>
              <w:keepNext/>
              <w:keepLines/>
              <w:tabs>
                <w:tab w:val="left" w:pos="3870"/>
                <w:tab w:val="left" w:pos="3960"/>
              </w:tabs>
              <w:autoSpaceDE w:val="0"/>
              <w:autoSpaceDN w:val="0"/>
              <w:adjustRightInd w:val="0"/>
              <w:spacing w:after="0" w:line="240" w:lineRule="auto"/>
              <w:rPr>
                <w:rFonts w:ascii="Helv" w:hAnsi="Helv" w:cs="Helv"/>
                <w:color w:val="000000"/>
                <w:sz w:val="18"/>
                <w:szCs w:val="18"/>
              </w:rPr>
            </w:pPr>
            <w:r>
              <w:rPr>
                <w:rFonts w:ascii="Helv" w:hAnsi="Helv" w:cs="Helv"/>
                <w:color w:val="000000"/>
                <w:sz w:val="18"/>
                <w:szCs w:val="18"/>
              </w:rPr>
              <w:t>"GTN /GTI" &lt;sysmy_gtn@sysarmy.net&gt;</w:t>
            </w:r>
          </w:p>
        </w:tc>
      </w:tr>
      <w:tr w:rsidR="00E00FC8">
        <w:tc>
          <w:tcPr>
            <w:tcW w:w="1440" w:type="dxa"/>
          </w:tcPr>
          <w:p w:rsidR="00E00FC8" w:rsidRDefault="00E00FC8">
            <w:pPr>
              <w:keepNext/>
              <w:keepLines/>
              <w:autoSpaceDE w:val="0"/>
              <w:autoSpaceDN w:val="0"/>
              <w:adjustRightInd w:val="0"/>
              <w:spacing w:after="0" w:line="240" w:lineRule="auto"/>
              <w:ind w:left="90"/>
              <w:rPr>
                <w:rFonts w:ascii="Helv" w:hAnsi="Helv" w:cs="Helv"/>
                <w:color w:val="5F5F5F"/>
                <w:sz w:val="18"/>
                <w:szCs w:val="18"/>
              </w:rPr>
            </w:pPr>
            <w:r>
              <w:rPr>
                <w:rFonts w:ascii="Helv" w:hAnsi="Helv" w:cs="Helv"/>
                <w:color w:val="5F5F5F"/>
                <w:sz w:val="18"/>
                <w:szCs w:val="18"/>
              </w:rPr>
              <w:t>Date:</w:t>
            </w:r>
          </w:p>
        </w:tc>
        <w:tc>
          <w:tcPr>
            <w:tcW w:w="13680" w:type="dxa"/>
          </w:tcPr>
          <w:p w:rsidR="00E00FC8" w:rsidRDefault="00E00FC8">
            <w:pPr>
              <w:keepNext/>
              <w:keepLines/>
              <w:autoSpaceDE w:val="0"/>
              <w:autoSpaceDN w:val="0"/>
              <w:adjustRightInd w:val="0"/>
              <w:spacing w:after="0" w:line="240" w:lineRule="auto"/>
              <w:rPr>
                <w:rFonts w:ascii="Helv" w:hAnsi="Helv" w:cs="Helv"/>
                <w:color w:val="000000"/>
                <w:sz w:val="18"/>
                <w:szCs w:val="18"/>
              </w:rPr>
            </w:pPr>
            <w:r>
              <w:rPr>
                <w:rFonts w:ascii="Helv" w:hAnsi="Helv" w:cs="Helv"/>
                <w:color w:val="000000"/>
                <w:sz w:val="18"/>
                <w:szCs w:val="18"/>
              </w:rPr>
              <w:t>16/03/2017 12:50 AM</w:t>
            </w:r>
          </w:p>
        </w:tc>
      </w:tr>
      <w:tr w:rsidR="00E00FC8">
        <w:tc>
          <w:tcPr>
            <w:tcW w:w="1440" w:type="dxa"/>
          </w:tcPr>
          <w:p w:rsidR="00E00FC8" w:rsidRDefault="00E00FC8">
            <w:pPr>
              <w:keepNext/>
              <w:keepLines/>
              <w:autoSpaceDE w:val="0"/>
              <w:autoSpaceDN w:val="0"/>
              <w:adjustRightInd w:val="0"/>
              <w:spacing w:after="0" w:line="240" w:lineRule="auto"/>
              <w:ind w:left="89"/>
              <w:rPr>
                <w:rFonts w:ascii="Helv" w:hAnsi="Helv" w:cs="Helv"/>
                <w:color w:val="5F5F5F"/>
                <w:sz w:val="18"/>
                <w:szCs w:val="18"/>
              </w:rPr>
            </w:pPr>
            <w:r>
              <w:rPr>
                <w:rFonts w:ascii="Helv" w:hAnsi="Helv" w:cs="Helv"/>
                <w:color w:val="5F5F5F"/>
                <w:sz w:val="18"/>
                <w:szCs w:val="18"/>
              </w:rPr>
              <w:t>Subject:</w:t>
            </w:r>
          </w:p>
        </w:tc>
        <w:tc>
          <w:tcPr>
            <w:tcW w:w="13680" w:type="dxa"/>
          </w:tcPr>
          <w:p w:rsidR="00E00FC8" w:rsidRDefault="00E00FC8">
            <w:pPr>
              <w:keepNext/>
              <w:keepLines/>
              <w:autoSpaceDE w:val="0"/>
              <w:autoSpaceDN w:val="0"/>
              <w:adjustRightInd w:val="0"/>
              <w:spacing w:after="0" w:line="240" w:lineRule="auto"/>
              <w:rPr>
                <w:rFonts w:ascii="Helv" w:hAnsi="Helv" w:cs="Helv"/>
                <w:color w:val="000000"/>
                <w:sz w:val="18"/>
                <w:szCs w:val="18"/>
              </w:rPr>
            </w:pPr>
            <w:r>
              <w:rPr>
                <w:rFonts w:ascii="Helv" w:hAnsi="Helv" w:cs="Helv"/>
                <w:color w:val="000000"/>
                <w:sz w:val="18"/>
                <w:szCs w:val="18"/>
              </w:rPr>
              <w:t>Global Threat Notification (16 March 2017) GTN # 000038</w:t>
            </w:r>
          </w:p>
        </w:tc>
      </w:tr>
    </w:tbl>
    <w:p w:rsidR="00E00FC8" w:rsidRDefault="00E00FC8" w:rsidP="00E00FC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rsidR="00E00FC8" w:rsidRDefault="00E00FC8" w:rsidP="00E00FC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rsidR="00E00FC8" w:rsidRDefault="00E00FC8" w:rsidP="00E00FC8">
      <w:pPr>
        <w:autoSpaceDE w:val="0"/>
        <w:autoSpaceDN w:val="0"/>
        <w:adjustRightInd w:val="0"/>
        <w:spacing w:after="0" w:line="240" w:lineRule="auto"/>
        <w:rPr>
          <w:rFonts w:ascii="Helv" w:hAnsi="Helv" w:cs="Helv"/>
          <w:color w:val="000000"/>
          <w:sz w:val="18"/>
          <w:szCs w:val="18"/>
        </w:rPr>
      </w:pPr>
    </w:p>
    <w:p w:rsidR="00E00FC8" w:rsidRDefault="00E00FC8" w:rsidP="00E00FC8">
      <w:pPr>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roofErr w:type="gramStart"/>
      <w:r>
        <w:rPr>
          <w:rFonts w:ascii="Tms Rmn" w:hAnsi="Tms Rmn" w:cs="Tms Rmn"/>
          <w:color w:val="000000"/>
          <w:sz w:val="24"/>
          <w:szCs w:val="24"/>
        </w:rPr>
        <w:t>reply</w:t>
      </w:r>
      <w:proofErr w:type="gramEnd"/>
      <w:r>
        <w:rPr>
          <w:rFonts w:ascii="Tms Rmn" w:hAnsi="Tms Rmn" w:cs="Tms Rmn"/>
          <w:color w:val="000000"/>
          <w:sz w:val="24"/>
          <w:szCs w:val="24"/>
        </w:rPr>
        <w:t xml:space="preserve"> above this line --</w:t>
      </w:r>
      <w:r>
        <w:rPr>
          <w:rFonts w:ascii="Tms Rmn" w:hAnsi="Tms Rmn" w:cs="Tms Rmn"/>
          <w:color w:val="000000"/>
          <w:sz w:val="24"/>
          <w:szCs w:val="24"/>
        </w:rPr>
        <w:br/>
      </w:r>
    </w:p>
    <w:p w:rsidR="00E00FC8" w:rsidRDefault="00E00FC8" w:rsidP="00E00FC8">
      <w:pPr>
        <w:autoSpaceDE w:val="0"/>
        <w:autoSpaceDN w:val="0"/>
        <w:adjustRightInd w:val="0"/>
        <w:spacing w:after="0" w:line="240" w:lineRule="auto"/>
        <w:rPr>
          <w:rFonts w:ascii="Courier" w:hAnsi="Courier" w:cs="Courier"/>
          <w:color w:val="000000"/>
          <w:sz w:val="24"/>
          <w:szCs w:val="24"/>
        </w:rPr>
      </w:pPr>
      <w:r>
        <w:rPr>
          <w:rFonts w:ascii="Courier" w:hAnsi="Courier" w:cs="Courier"/>
          <w:color w:val="000000"/>
          <w:sz w:val="24"/>
          <w:szCs w:val="24"/>
        </w:rPr>
        <w:t>Dear Sir/ Madam</w:t>
      </w:r>
      <w:proofErr w:type="gramStart"/>
      <w:r>
        <w:rPr>
          <w:rFonts w:ascii="Courier" w:hAnsi="Courier" w:cs="Courier"/>
          <w:color w:val="000000"/>
          <w:sz w:val="24"/>
          <w:szCs w:val="24"/>
        </w:rPr>
        <w:t>,</w:t>
      </w:r>
      <w:proofErr w:type="gramEnd"/>
      <w:r>
        <w:rPr>
          <w:rFonts w:ascii="Courier" w:hAnsi="Courier" w:cs="Courier"/>
          <w:color w:val="000000"/>
          <w:sz w:val="24"/>
          <w:szCs w:val="24"/>
        </w:rPr>
        <w:br/>
      </w:r>
      <w:r>
        <w:rPr>
          <w:rFonts w:ascii="Courier" w:hAnsi="Courier" w:cs="Courier"/>
          <w:color w:val="000000"/>
          <w:sz w:val="24"/>
          <w:szCs w:val="24"/>
        </w:rPr>
        <w:br/>
        <w:t xml:space="preserve">CIMC Security Analyst team has created a ticket </w:t>
      </w:r>
      <w:r>
        <w:rPr>
          <w:rFonts w:ascii="Courier" w:hAnsi="Courier" w:cs="Courier"/>
          <w:b/>
          <w:bCs/>
          <w:color w:val="000000"/>
          <w:sz w:val="24"/>
          <w:szCs w:val="24"/>
        </w:rPr>
        <w:t>GTN # 000038</w:t>
      </w:r>
      <w:r>
        <w:rPr>
          <w:rFonts w:ascii="Courier" w:hAnsi="Courier" w:cs="Courier"/>
          <w:color w:val="000000"/>
          <w:sz w:val="24"/>
          <w:szCs w:val="24"/>
        </w:rPr>
        <w:t>.</w:t>
      </w:r>
      <w:r>
        <w:rPr>
          <w:rFonts w:ascii="Courier" w:hAnsi="Courier" w:cs="Courier"/>
          <w:color w:val="000000"/>
          <w:sz w:val="24"/>
          <w:szCs w:val="24"/>
        </w:rPr>
        <w:br/>
      </w:r>
      <w:r>
        <w:rPr>
          <w:rFonts w:ascii="Courier" w:hAnsi="Courier" w:cs="Courier"/>
          <w:color w:val="000000"/>
          <w:sz w:val="24"/>
          <w:szCs w:val="24"/>
        </w:rPr>
        <w:br/>
        <w:t>A Global Threat Notification (New Remote Code Execution (RCE) Vulnerability in Apache Struts</w:t>
      </w:r>
      <w:proofErr w:type="gramStart"/>
      <w:r>
        <w:rPr>
          <w:rFonts w:ascii="Courier" w:hAnsi="Courier" w:cs="Courier"/>
          <w:color w:val="000000"/>
          <w:sz w:val="24"/>
          <w:szCs w:val="24"/>
        </w:rPr>
        <w:t>)</w:t>
      </w:r>
      <w:proofErr w:type="gramEnd"/>
      <w:r>
        <w:rPr>
          <w:rFonts w:ascii="Courier" w:hAnsi="Courier" w:cs="Courier"/>
          <w:color w:val="000000"/>
          <w:sz w:val="24"/>
          <w:szCs w:val="24"/>
        </w:rPr>
        <w:br/>
      </w:r>
      <w:r>
        <w:rPr>
          <w:rFonts w:ascii="Courier" w:hAnsi="Courier" w:cs="Courier"/>
          <w:b/>
          <w:bCs/>
          <w:color w:val="4181C0"/>
          <w:sz w:val="24"/>
          <w:szCs w:val="24"/>
        </w:rPr>
        <w:t>Summary</w:t>
      </w:r>
      <w:r>
        <w:rPr>
          <w:rFonts w:ascii="Courier" w:hAnsi="Courier" w:cs="Courier"/>
          <w:color w:val="000000"/>
          <w:sz w:val="24"/>
          <w:szCs w:val="24"/>
        </w:rPr>
        <w:t xml:space="preserve"> </w:t>
      </w:r>
    </w:p>
    <w:tbl>
      <w:tblPr>
        <w:tblW w:w="0" w:type="auto"/>
        <w:tblInd w:w="-15" w:type="dxa"/>
        <w:tblLayout w:type="fixed"/>
        <w:tblCellMar>
          <w:top w:w="15" w:type="dxa"/>
          <w:left w:w="15" w:type="dxa"/>
          <w:bottom w:w="15" w:type="dxa"/>
          <w:right w:w="15" w:type="dxa"/>
        </w:tblCellMar>
        <w:tblLook w:val="00BF" w:firstRow="1" w:lastRow="0" w:firstColumn="1" w:lastColumn="0" w:noHBand="0" w:noVBand="0"/>
      </w:tblPr>
      <w:tblGrid>
        <w:gridCol w:w="2370"/>
        <w:gridCol w:w="210"/>
        <w:gridCol w:w="6240"/>
      </w:tblGrid>
      <w:tr w:rsidR="00E00FC8">
        <w:tc>
          <w:tcPr>
            <w:tcW w:w="237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Threat Notification</w:t>
            </w:r>
            <w:r>
              <w:rPr>
                <w:rFonts w:ascii="Tms Rmn" w:hAnsi="Tms Rmn" w:cs="Tms Rmn"/>
                <w:color w:val="000000"/>
                <w:sz w:val="24"/>
                <w:szCs w:val="24"/>
              </w:rPr>
              <w:t xml:space="preserve"> </w:t>
            </w:r>
          </w:p>
        </w:tc>
        <w:tc>
          <w:tcPr>
            <w:tcW w:w="21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w:t>
            </w:r>
            <w:r>
              <w:rPr>
                <w:rFonts w:ascii="Tms Rmn" w:hAnsi="Tms Rmn" w:cs="Tms Rmn"/>
                <w:color w:val="000000"/>
                <w:sz w:val="24"/>
                <w:szCs w:val="24"/>
              </w:rPr>
              <w:t xml:space="preserve"> </w:t>
            </w:r>
          </w:p>
        </w:tc>
        <w:tc>
          <w:tcPr>
            <w:tcW w:w="624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New Remote Code Execution (RCE) Vulnerability in Apache Struts </w:t>
            </w:r>
          </w:p>
        </w:tc>
      </w:tr>
      <w:tr w:rsidR="00E00FC8">
        <w:tc>
          <w:tcPr>
            <w:tcW w:w="237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Threat Type</w:t>
            </w:r>
            <w:r>
              <w:rPr>
                <w:rFonts w:ascii="Tms Rmn" w:hAnsi="Tms Rmn" w:cs="Tms Rmn"/>
                <w:color w:val="000000"/>
                <w:sz w:val="24"/>
                <w:szCs w:val="24"/>
              </w:rPr>
              <w:t xml:space="preserve"> </w:t>
            </w:r>
          </w:p>
        </w:tc>
        <w:tc>
          <w:tcPr>
            <w:tcW w:w="21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w:t>
            </w:r>
            <w:r>
              <w:rPr>
                <w:rFonts w:ascii="Tms Rmn" w:hAnsi="Tms Rmn" w:cs="Tms Rmn"/>
                <w:color w:val="000000"/>
                <w:sz w:val="24"/>
                <w:szCs w:val="24"/>
              </w:rPr>
              <w:t xml:space="preserve"> </w:t>
            </w:r>
          </w:p>
        </w:tc>
        <w:tc>
          <w:tcPr>
            <w:tcW w:w="624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t>
            </w:r>
            <w:proofErr w:type="spellStart"/>
            <w:r>
              <w:rPr>
                <w:rFonts w:ascii="Tms Rmn" w:hAnsi="Tms Rmn" w:cs="Tms Rmn"/>
                <w:color w:val="000000"/>
                <w:sz w:val="24"/>
                <w:szCs w:val="24"/>
              </w:rPr>
              <w:t>Ransomware</w:t>
            </w:r>
            <w:proofErr w:type="spellEnd"/>
            <w:r>
              <w:rPr>
                <w:rFonts w:ascii="Tms Rmn" w:hAnsi="Tms Rmn" w:cs="Tms Rmn"/>
                <w:color w:val="000000"/>
                <w:sz w:val="24"/>
                <w:szCs w:val="24"/>
              </w:rPr>
              <w:br/>
              <w:t xml:space="preserve">- DDOS </w:t>
            </w:r>
          </w:p>
        </w:tc>
      </w:tr>
      <w:tr w:rsidR="00E00FC8">
        <w:tc>
          <w:tcPr>
            <w:tcW w:w="237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Outbreak Level</w:t>
            </w:r>
            <w:r>
              <w:rPr>
                <w:rFonts w:ascii="Tms Rmn" w:hAnsi="Tms Rmn" w:cs="Tms Rmn"/>
                <w:color w:val="000000"/>
                <w:sz w:val="24"/>
                <w:szCs w:val="24"/>
              </w:rPr>
              <w:t xml:space="preserve"> </w:t>
            </w:r>
          </w:p>
        </w:tc>
        <w:tc>
          <w:tcPr>
            <w:tcW w:w="21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w:t>
            </w:r>
            <w:r>
              <w:rPr>
                <w:rFonts w:ascii="Tms Rmn" w:hAnsi="Tms Rmn" w:cs="Tms Rmn"/>
                <w:color w:val="000000"/>
                <w:sz w:val="24"/>
                <w:szCs w:val="24"/>
              </w:rPr>
              <w:t xml:space="preserve"> </w:t>
            </w:r>
          </w:p>
        </w:tc>
        <w:tc>
          <w:tcPr>
            <w:tcW w:w="624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Wild </w:t>
            </w:r>
          </w:p>
        </w:tc>
      </w:tr>
      <w:tr w:rsidR="00E00FC8">
        <w:tc>
          <w:tcPr>
            <w:tcW w:w="237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Risk Level</w:t>
            </w:r>
            <w:r>
              <w:rPr>
                <w:rFonts w:ascii="Tms Rmn" w:hAnsi="Tms Rmn" w:cs="Tms Rmn"/>
                <w:color w:val="000000"/>
                <w:sz w:val="24"/>
                <w:szCs w:val="24"/>
              </w:rPr>
              <w:t xml:space="preserve"> </w:t>
            </w:r>
          </w:p>
        </w:tc>
        <w:tc>
          <w:tcPr>
            <w:tcW w:w="21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w:t>
            </w:r>
            <w:r>
              <w:rPr>
                <w:rFonts w:ascii="Tms Rmn" w:hAnsi="Tms Rmn" w:cs="Tms Rmn"/>
                <w:color w:val="000000"/>
                <w:sz w:val="24"/>
                <w:szCs w:val="24"/>
              </w:rPr>
              <w:t xml:space="preserve"> </w:t>
            </w:r>
          </w:p>
        </w:tc>
        <w:tc>
          <w:tcPr>
            <w:tcW w:w="624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High </w:t>
            </w:r>
          </w:p>
        </w:tc>
      </w:tr>
      <w:tr w:rsidR="00E00FC8">
        <w:tc>
          <w:tcPr>
            <w:tcW w:w="237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Attack Vector/Method</w:t>
            </w:r>
            <w:r>
              <w:rPr>
                <w:rFonts w:ascii="Tms Rmn" w:hAnsi="Tms Rmn" w:cs="Tms Rmn"/>
                <w:color w:val="000000"/>
                <w:sz w:val="24"/>
                <w:szCs w:val="24"/>
              </w:rPr>
              <w:t xml:space="preserve"> </w:t>
            </w:r>
          </w:p>
        </w:tc>
        <w:tc>
          <w:tcPr>
            <w:tcW w:w="21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w:t>
            </w:r>
            <w:r>
              <w:rPr>
                <w:rFonts w:ascii="Tms Rmn" w:hAnsi="Tms Rmn" w:cs="Tms Rmn"/>
                <w:color w:val="000000"/>
                <w:sz w:val="24"/>
                <w:szCs w:val="24"/>
              </w:rPr>
              <w:t xml:space="preserve"> </w:t>
            </w:r>
          </w:p>
        </w:tc>
        <w:tc>
          <w:tcPr>
            <w:tcW w:w="624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 Web Access / OS Command Injection </w:t>
            </w:r>
          </w:p>
        </w:tc>
      </w:tr>
      <w:tr w:rsidR="00E00FC8">
        <w:tc>
          <w:tcPr>
            <w:tcW w:w="237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Systems Affected</w:t>
            </w:r>
            <w:r>
              <w:rPr>
                <w:rFonts w:ascii="Tms Rmn" w:hAnsi="Tms Rmn" w:cs="Tms Rmn"/>
                <w:color w:val="000000"/>
                <w:sz w:val="24"/>
                <w:szCs w:val="24"/>
              </w:rPr>
              <w:t xml:space="preserve"> </w:t>
            </w:r>
          </w:p>
        </w:tc>
        <w:tc>
          <w:tcPr>
            <w:tcW w:w="21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b/>
                <w:bCs/>
                <w:color w:val="000000"/>
                <w:sz w:val="24"/>
                <w:szCs w:val="24"/>
              </w:rPr>
              <w:t>:</w:t>
            </w:r>
            <w:r>
              <w:rPr>
                <w:rFonts w:ascii="Tms Rmn" w:hAnsi="Tms Rmn" w:cs="Tms Rmn"/>
                <w:color w:val="000000"/>
                <w:sz w:val="24"/>
                <w:szCs w:val="24"/>
              </w:rPr>
              <w:t xml:space="preserve"> </w:t>
            </w:r>
          </w:p>
        </w:tc>
        <w:tc>
          <w:tcPr>
            <w:tcW w:w="6240" w:type="dxa"/>
            <w:vAlign w:val="center"/>
          </w:tcPr>
          <w:p w:rsidR="00E00FC8" w:rsidRDefault="00E00FC8">
            <w:pPr>
              <w:keepNext/>
              <w:keepLines/>
              <w:autoSpaceDE w:val="0"/>
              <w:autoSpaceDN w:val="0"/>
              <w:adjustRightInd w:val="0"/>
              <w:spacing w:after="0" w:line="240" w:lineRule="auto"/>
              <w:rPr>
                <w:rFonts w:ascii="Tms Rmn" w:hAnsi="Tms Rmn" w:cs="Tms Rmn"/>
                <w:color w:val="000000"/>
                <w:sz w:val="24"/>
                <w:szCs w:val="24"/>
              </w:rPr>
            </w:pPr>
            <w:r>
              <w:rPr>
                <w:rFonts w:ascii="Tms Rmn" w:hAnsi="Tms Rmn" w:cs="Tms Rmn"/>
                <w:color w:val="000000"/>
                <w:sz w:val="24"/>
                <w:szCs w:val="24"/>
              </w:rPr>
              <w:t xml:space="preserve">Windows OS / Linux </w:t>
            </w:r>
          </w:p>
        </w:tc>
      </w:tr>
    </w:tbl>
    <w:p w:rsidR="00E00FC8" w:rsidRPr="00E00FC8" w:rsidRDefault="00E00FC8" w:rsidP="00E00FC8">
      <w:pPr>
        <w:autoSpaceDE w:val="0"/>
        <w:autoSpaceDN w:val="0"/>
        <w:adjustRightInd w:val="0"/>
        <w:spacing w:after="0" w:line="240" w:lineRule="auto"/>
        <w:rPr>
          <w:rFonts w:ascii="Tms Rmn" w:hAnsi="Tms Rmn" w:cs="Tms Rmn"/>
          <w:color w:val="808080"/>
          <w:sz w:val="24"/>
          <w:szCs w:val="24"/>
        </w:rPr>
      </w:pPr>
      <w:proofErr w:type="spellStart"/>
      <w:r>
        <w:rPr>
          <w:rFonts w:ascii="Courier" w:hAnsi="Courier" w:cs="Courier"/>
          <w:b/>
          <w:bCs/>
          <w:color w:val="3F8080"/>
          <w:sz w:val="24"/>
          <w:szCs w:val="24"/>
        </w:rPr>
        <w:t>Details</w:t>
      </w:r>
      <w:r>
        <w:rPr>
          <w:rFonts w:ascii="Courier" w:hAnsi="Courier" w:cs="Courier"/>
          <w:color w:val="000000"/>
          <w:sz w:val="24"/>
          <w:szCs w:val="24"/>
        </w:rPr>
        <w:t>The</w:t>
      </w:r>
      <w:proofErr w:type="spellEnd"/>
      <w:r>
        <w:rPr>
          <w:rFonts w:ascii="Courier" w:hAnsi="Courier" w:cs="Courier"/>
          <w:color w:val="000000"/>
          <w:sz w:val="24"/>
          <w:szCs w:val="24"/>
        </w:rPr>
        <w:t xml:space="preserve"> issue is a remote code execution vulnerability in the Jakarta Multipart parser of Apache Struts that could allow an attacker to execute malicious commands on the server when uploading files based on the parser. A vulnerability in the Struts 2 web application framework was patched and proof-of-concept exploit code was introduced into </w:t>
      </w:r>
      <w:proofErr w:type="spellStart"/>
      <w:r>
        <w:rPr>
          <w:rFonts w:ascii="Courier" w:hAnsi="Courier" w:cs="Courier"/>
          <w:color w:val="000000"/>
          <w:sz w:val="24"/>
          <w:szCs w:val="24"/>
        </w:rPr>
        <w:t>Metasploit</w:t>
      </w:r>
      <w:proofErr w:type="spellEnd"/>
      <w:r>
        <w:rPr>
          <w:rFonts w:ascii="Courier" w:hAnsi="Courier" w:cs="Courier"/>
          <w:color w:val="000000"/>
          <w:sz w:val="24"/>
          <w:szCs w:val="24"/>
        </w:rPr>
        <w:t xml:space="preserve"> (penetration testing software).</w:t>
      </w:r>
      <w:r>
        <w:rPr>
          <w:rFonts w:ascii="Courier" w:hAnsi="Courier" w:cs="Courier"/>
          <w:color w:val="000000"/>
          <w:sz w:val="24"/>
          <w:szCs w:val="24"/>
        </w:rPr>
        <w:br/>
      </w:r>
      <w:r>
        <w:rPr>
          <w:rFonts w:ascii="Courier" w:hAnsi="Courier" w:cs="Courier"/>
          <w:color w:val="000000"/>
          <w:sz w:val="24"/>
          <w:szCs w:val="24"/>
        </w:rPr>
        <w:br/>
      </w:r>
      <w:r>
        <w:rPr>
          <w:rFonts w:ascii="Courier" w:hAnsi="Courier" w:cs="Courier"/>
          <w:color w:val="000000"/>
          <w:sz w:val="24"/>
          <w:szCs w:val="24"/>
        </w:rPr>
        <w:lastRenderedPageBreak/>
        <w:t>It allows a remote attacker to inject operating system commands into a web application through the “Content-Type” header. Written in Java, Apache Struts 2 is the popular open source web application framework. When an invalid value is placed in the Content-Type header, an exception is thrown. The exception is used to display the error to the user. An attacker can exploit this vulnerability to escape the data scope into the execution scope through the Content-Type header.</w:t>
      </w:r>
      <w:r>
        <w:rPr>
          <w:rFonts w:ascii="Courier" w:hAnsi="Courier" w:cs="Courier"/>
          <w:color w:val="000000"/>
          <w:sz w:val="24"/>
          <w:szCs w:val="24"/>
        </w:rPr>
        <w:br/>
      </w:r>
      <w:r>
        <w:rPr>
          <w:rFonts w:ascii="Courier" w:hAnsi="Courier" w:cs="Courier"/>
          <w:color w:val="000000"/>
          <w:sz w:val="24"/>
          <w:szCs w:val="24"/>
        </w:rPr>
        <w:br/>
      </w:r>
      <w:r>
        <w:rPr>
          <w:rFonts w:ascii="Courier" w:hAnsi="Courier" w:cs="Courier"/>
          <w:color w:val="000000"/>
          <w:sz w:val="24"/>
          <w:szCs w:val="24"/>
        </w:rPr>
        <w:br/>
      </w:r>
      <w:r>
        <w:rPr>
          <w:rFonts w:ascii="Courier" w:hAnsi="Courier" w:cs="Courier"/>
          <w:b/>
          <w:bCs/>
          <w:color w:val="000000"/>
          <w:sz w:val="24"/>
          <w:szCs w:val="24"/>
        </w:rPr>
        <w:br/>
        <w:t>Indicator Of Compromised (IOC) :</w:t>
      </w:r>
      <w:r>
        <w:rPr>
          <w:rFonts w:ascii="Courier" w:hAnsi="Courier" w:cs="Courier"/>
          <w:color w:val="000000"/>
          <w:sz w:val="24"/>
          <w:szCs w:val="24"/>
        </w:rPr>
        <w:br/>
        <w:t>Attacker's IP:</w:t>
      </w:r>
      <w:r>
        <w:rPr>
          <w:rFonts w:ascii="Courier" w:hAnsi="Courier" w:cs="Courier"/>
          <w:color w:val="000000"/>
          <w:sz w:val="24"/>
          <w:szCs w:val="24"/>
        </w:rPr>
        <w:br/>
      </w:r>
      <w:r>
        <w:rPr>
          <w:rFonts w:ascii="Courier" w:hAnsi="Courier" w:cs="Courier"/>
          <w:color w:val="000000"/>
          <w:sz w:val="24"/>
          <w:szCs w:val="24"/>
        </w:rPr>
        <w:br/>
        <w:t>-1.180.212.119</w:t>
      </w:r>
      <w:r>
        <w:rPr>
          <w:rFonts w:ascii="Courier" w:hAnsi="Courier" w:cs="Courier"/>
          <w:color w:val="000000"/>
          <w:sz w:val="24"/>
          <w:szCs w:val="24"/>
        </w:rPr>
        <w:br/>
        <w:t>-103.20.126.36</w:t>
      </w:r>
      <w:r>
        <w:rPr>
          <w:rFonts w:ascii="Courier" w:hAnsi="Courier" w:cs="Courier"/>
          <w:color w:val="000000"/>
          <w:sz w:val="24"/>
          <w:szCs w:val="24"/>
        </w:rPr>
        <w:br/>
        <w:t>-106.114.66.169</w:t>
      </w:r>
      <w:r>
        <w:rPr>
          <w:rFonts w:ascii="Courier" w:hAnsi="Courier" w:cs="Courier"/>
          <w:color w:val="000000"/>
          <w:sz w:val="24"/>
          <w:szCs w:val="24"/>
        </w:rPr>
        <w:br/>
        <w:t>-110.240.226.100</w:t>
      </w:r>
      <w:r>
        <w:rPr>
          <w:rFonts w:ascii="Courier" w:hAnsi="Courier" w:cs="Courier"/>
          <w:color w:val="000000"/>
          <w:sz w:val="24"/>
          <w:szCs w:val="24"/>
        </w:rPr>
        <w:br/>
        <w:t>-112.115.138.37</w:t>
      </w:r>
      <w:r>
        <w:rPr>
          <w:rFonts w:ascii="Courier" w:hAnsi="Courier" w:cs="Courier"/>
          <w:color w:val="000000"/>
          <w:sz w:val="24"/>
          <w:szCs w:val="24"/>
        </w:rPr>
        <w:br/>
        <w:t>-113.139.88.198</w:t>
      </w:r>
      <w:r>
        <w:rPr>
          <w:rFonts w:ascii="Courier" w:hAnsi="Courier" w:cs="Courier"/>
          <w:color w:val="000000"/>
          <w:sz w:val="24"/>
          <w:szCs w:val="24"/>
        </w:rPr>
        <w:br/>
        <w:t>-115.144.122.41</w:t>
      </w:r>
      <w:r>
        <w:rPr>
          <w:rFonts w:ascii="Courier" w:hAnsi="Courier" w:cs="Courier"/>
          <w:color w:val="000000"/>
          <w:sz w:val="24"/>
          <w:szCs w:val="24"/>
        </w:rPr>
        <w:br/>
        <w:t>-117.104.136.243</w:t>
      </w:r>
      <w:r>
        <w:rPr>
          <w:rFonts w:ascii="Courier" w:hAnsi="Courier" w:cs="Courier"/>
          <w:color w:val="000000"/>
          <w:sz w:val="24"/>
          <w:szCs w:val="24"/>
        </w:rPr>
        <w:br/>
        <w:t>-118.193.220.48</w:t>
      </w:r>
      <w:r>
        <w:rPr>
          <w:rFonts w:ascii="Courier" w:hAnsi="Courier" w:cs="Courier"/>
          <w:color w:val="000000"/>
          <w:sz w:val="24"/>
          <w:szCs w:val="24"/>
        </w:rPr>
        <w:br/>
        <w:t>-120.33.90.142</w:t>
      </w:r>
      <w:r>
        <w:rPr>
          <w:rFonts w:ascii="Courier" w:hAnsi="Courier" w:cs="Courier"/>
          <w:color w:val="000000"/>
          <w:sz w:val="24"/>
          <w:szCs w:val="24"/>
        </w:rPr>
        <w:br/>
        <w:t>-122.224.14.250</w:t>
      </w:r>
      <w:r>
        <w:rPr>
          <w:rFonts w:ascii="Courier" w:hAnsi="Courier" w:cs="Courier"/>
          <w:color w:val="000000"/>
          <w:sz w:val="24"/>
          <w:szCs w:val="24"/>
        </w:rPr>
        <w:br/>
        <w:t>-124.116.254.225</w:t>
      </w:r>
      <w:r>
        <w:rPr>
          <w:rFonts w:ascii="Courier" w:hAnsi="Courier" w:cs="Courier"/>
          <w:color w:val="000000"/>
          <w:sz w:val="24"/>
          <w:szCs w:val="24"/>
        </w:rPr>
        <w:br/>
        <w:t>-125.76.61.75</w:t>
      </w:r>
      <w:r>
        <w:rPr>
          <w:rFonts w:ascii="Courier" w:hAnsi="Courier" w:cs="Courier"/>
          <w:color w:val="000000"/>
          <w:sz w:val="24"/>
          <w:szCs w:val="24"/>
        </w:rPr>
        <w:br/>
        <w:t>-146.20.3.205</w:t>
      </w:r>
      <w:r>
        <w:rPr>
          <w:rFonts w:ascii="Courier" w:hAnsi="Courier" w:cs="Courier"/>
          <w:color w:val="000000"/>
          <w:sz w:val="24"/>
          <w:szCs w:val="24"/>
        </w:rPr>
        <w:br/>
        <w:t>-162.158.59.57</w:t>
      </w:r>
      <w:r>
        <w:rPr>
          <w:rFonts w:ascii="Courier" w:hAnsi="Courier" w:cs="Courier"/>
          <w:color w:val="000000"/>
          <w:sz w:val="24"/>
          <w:szCs w:val="24"/>
        </w:rPr>
        <w:br/>
        <w:t>-173.70.39.121</w:t>
      </w:r>
      <w:r>
        <w:rPr>
          <w:rFonts w:ascii="Courier" w:hAnsi="Courier" w:cs="Courier"/>
          <w:color w:val="000000"/>
          <w:sz w:val="24"/>
          <w:szCs w:val="24"/>
        </w:rPr>
        <w:br/>
        <w:t>-180.97.106.144</w:t>
      </w:r>
      <w:r>
        <w:rPr>
          <w:rFonts w:ascii="Courier" w:hAnsi="Courier" w:cs="Courier"/>
          <w:color w:val="000000"/>
          <w:sz w:val="24"/>
          <w:szCs w:val="24"/>
        </w:rPr>
        <w:br/>
        <w:t>-182.245.212.189</w:t>
      </w:r>
      <w:r>
        <w:rPr>
          <w:rFonts w:ascii="Courier" w:hAnsi="Courier" w:cs="Courier"/>
          <w:color w:val="000000"/>
          <w:sz w:val="24"/>
          <w:szCs w:val="24"/>
        </w:rPr>
        <w:br/>
        <w:t>-183.60.177.68</w:t>
      </w:r>
      <w:r>
        <w:rPr>
          <w:rFonts w:ascii="Courier" w:hAnsi="Courier" w:cs="Courier"/>
          <w:color w:val="000000"/>
          <w:sz w:val="24"/>
          <w:szCs w:val="24"/>
        </w:rPr>
        <w:br/>
        <w:t>-192.241.130.69</w:t>
      </w:r>
      <w:r>
        <w:rPr>
          <w:rFonts w:ascii="Courier" w:hAnsi="Courier" w:cs="Courier"/>
          <w:color w:val="000000"/>
          <w:sz w:val="24"/>
          <w:szCs w:val="24"/>
        </w:rPr>
        <w:br/>
        <w:t>-202.102.245.41</w:t>
      </w:r>
      <w:r>
        <w:rPr>
          <w:rFonts w:ascii="Courier" w:hAnsi="Courier" w:cs="Courier"/>
          <w:color w:val="000000"/>
          <w:sz w:val="24"/>
          <w:szCs w:val="24"/>
        </w:rPr>
        <w:br/>
        <w:t>-211.148.31.6</w:t>
      </w:r>
      <w:r>
        <w:rPr>
          <w:rFonts w:ascii="Courier" w:hAnsi="Courier" w:cs="Courier"/>
          <w:color w:val="000000"/>
          <w:sz w:val="24"/>
          <w:szCs w:val="24"/>
        </w:rPr>
        <w:br/>
        <w:t>-218.60.56.136</w:t>
      </w:r>
      <w:r>
        <w:rPr>
          <w:rFonts w:ascii="Courier" w:hAnsi="Courier" w:cs="Courier"/>
          <w:color w:val="000000"/>
          <w:sz w:val="24"/>
          <w:szCs w:val="24"/>
        </w:rPr>
        <w:br/>
        <w:t>-221.218.83.75</w:t>
      </w:r>
      <w:r>
        <w:rPr>
          <w:rFonts w:ascii="Courier" w:hAnsi="Courier" w:cs="Courier"/>
          <w:color w:val="000000"/>
          <w:sz w:val="24"/>
          <w:szCs w:val="24"/>
        </w:rPr>
        <w:br/>
        <w:t>-222.85.127.212</w:t>
      </w:r>
      <w:r>
        <w:rPr>
          <w:rFonts w:ascii="Courier" w:hAnsi="Courier" w:cs="Courier"/>
          <w:color w:val="000000"/>
          <w:sz w:val="24"/>
          <w:szCs w:val="24"/>
        </w:rPr>
        <w:br/>
        <w:t>-23.212.108.44</w:t>
      </w:r>
      <w:r>
        <w:rPr>
          <w:rFonts w:ascii="Courier" w:hAnsi="Courier" w:cs="Courier"/>
          <w:color w:val="000000"/>
          <w:sz w:val="24"/>
          <w:szCs w:val="24"/>
        </w:rPr>
        <w:br/>
        <w:t>-27.18.119.181</w:t>
      </w:r>
      <w:r>
        <w:rPr>
          <w:rFonts w:ascii="Courier" w:hAnsi="Courier" w:cs="Courier"/>
          <w:color w:val="000000"/>
          <w:sz w:val="24"/>
          <w:szCs w:val="24"/>
        </w:rPr>
        <w:br/>
        <w:t>-36.5.182.128</w:t>
      </w:r>
      <w:r>
        <w:rPr>
          <w:rFonts w:ascii="Courier" w:hAnsi="Courier" w:cs="Courier"/>
          <w:color w:val="000000"/>
          <w:sz w:val="24"/>
          <w:szCs w:val="24"/>
        </w:rPr>
        <w:br/>
        <w:t>-45.63.55.55</w:t>
      </w:r>
      <w:r>
        <w:rPr>
          <w:rFonts w:ascii="Courier" w:hAnsi="Courier" w:cs="Courier"/>
          <w:color w:val="000000"/>
          <w:sz w:val="24"/>
          <w:szCs w:val="24"/>
        </w:rPr>
        <w:br/>
        <w:t>-52.220.191.24</w:t>
      </w:r>
      <w:r>
        <w:rPr>
          <w:rFonts w:ascii="Courier" w:hAnsi="Courier" w:cs="Courier"/>
          <w:color w:val="000000"/>
          <w:sz w:val="24"/>
          <w:szCs w:val="24"/>
        </w:rPr>
        <w:br/>
        <w:t>-59.60.88.209</w:t>
      </w:r>
      <w:r>
        <w:rPr>
          <w:rFonts w:ascii="Courier" w:hAnsi="Courier" w:cs="Courier"/>
          <w:color w:val="000000"/>
          <w:sz w:val="24"/>
          <w:szCs w:val="24"/>
        </w:rPr>
        <w:br/>
        <w:t>-61.188.38.140</w:t>
      </w:r>
      <w:r>
        <w:rPr>
          <w:rFonts w:ascii="Courier" w:hAnsi="Courier" w:cs="Courier"/>
          <w:color w:val="000000"/>
          <w:sz w:val="24"/>
          <w:szCs w:val="24"/>
        </w:rPr>
        <w:br/>
        <w:t>-66.87.121.27</w:t>
      </w:r>
      <w:r>
        <w:rPr>
          <w:rFonts w:ascii="Courier" w:hAnsi="Courier" w:cs="Courier"/>
          <w:color w:val="000000"/>
          <w:sz w:val="24"/>
          <w:szCs w:val="24"/>
        </w:rPr>
        <w:br/>
        <w:t>-73.83.105.250</w:t>
      </w:r>
      <w:r>
        <w:rPr>
          <w:rFonts w:ascii="Courier" w:hAnsi="Courier" w:cs="Courier"/>
          <w:color w:val="000000"/>
          <w:sz w:val="24"/>
          <w:szCs w:val="24"/>
        </w:rPr>
        <w:br/>
      </w:r>
      <w:r>
        <w:rPr>
          <w:rFonts w:ascii="Courier" w:hAnsi="Courier" w:cs="Courier"/>
          <w:color w:val="000000"/>
          <w:sz w:val="24"/>
          <w:szCs w:val="24"/>
        </w:rPr>
        <w:br/>
        <w:t>User Agent:</w:t>
      </w:r>
      <w:r>
        <w:rPr>
          <w:rFonts w:ascii="Courier" w:hAnsi="Courier" w:cs="Courier"/>
          <w:color w:val="000000"/>
          <w:sz w:val="24"/>
          <w:szCs w:val="24"/>
        </w:rPr>
        <w:br/>
      </w:r>
      <w:r>
        <w:rPr>
          <w:rFonts w:ascii="Courier" w:hAnsi="Courier" w:cs="Courier"/>
          <w:color w:val="000000"/>
          <w:sz w:val="24"/>
          <w:szCs w:val="24"/>
        </w:rPr>
        <w:lastRenderedPageBreak/>
        <w:t xml:space="preserve">- </w:t>
      </w:r>
      <w:proofErr w:type="spellStart"/>
      <w:r>
        <w:rPr>
          <w:rFonts w:ascii="Courier" w:hAnsi="Courier" w:cs="Courier"/>
          <w:color w:val="000000"/>
          <w:sz w:val="24"/>
          <w:szCs w:val="24"/>
        </w:rPr>
        <w:t>User-Agent:Mozilla</w:t>
      </w:r>
      <w:proofErr w:type="spellEnd"/>
      <w:r>
        <w:rPr>
          <w:rFonts w:ascii="Courier" w:hAnsi="Courier" w:cs="Courier"/>
          <w:color w:val="000000"/>
          <w:sz w:val="24"/>
          <w:szCs w:val="24"/>
        </w:rPr>
        <w:t>/4.0 (compatible; MSIE 6.0; Windows NT 5.2; .NET CLR 1.0.3705</w:t>
      </w:r>
      <w:r>
        <w:rPr>
          <w:rFonts w:ascii="Courier" w:hAnsi="Courier" w:cs="Courier"/>
          <w:color w:val="000000"/>
          <w:sz w:val="24"/>
          <w:szCs w:val="24"/>
        </w:rPr>
        <w:br/>
      </w:r>
      <w:r>
        <w:rPr>
          <w:rFonts w:ascii="Courier" w:hAnsi="Courier" w:cs="Courier"/>
          <w:color w:val="000000"/>
          <w:sz w:val="24"/>
          <w:szCs w:val="24"/>
        </w:rPr>
        <w:br/>
      </w:r>
      <w:r>
        <w:rPr>
          <w:rFonts w:ascii="Courier" w:hAnsi="Courier" w:cs="Courier"/>
          <w:b/>
          <w:bCs/>
          <w:color w:val="000000"/>
          <w:sz w:val="24"/>
          <w:szCs w:val="24"/>
        </w:rPr>
        <w:br/>
        <w:t xml:space="preserve">Impact : </w:t>
      </w:r>
      <w:r>
        <w:rPr>
          <w:rFonts w:ascii="Courier" w:hAnsi="Courier" w:cs="Courier"/>
          <w:color w:val="000000"/>
          <w:sz w:val="24"/>
          <w:szCs w:val="24"/>
        </w:rPr>
        <w:br/>
        <w:t xml:space="preserve">Web Server can be taken over by the attackers and use that to move laterally through your network. The attacker can use that to look for your domain controller and if the attacker find a way to compromise your password hashes, such as from the Linux server that have been compromised, they can possibly log in to your domain controller and use that to push malware to all machines. </w:t>
      </w:r>
      <w:proofErr w:type="spellStart"/>
      <w:r>
        <w:rPr>
          <w:rFonts w:ascii="Courier" w:hAnsi="Courier" w:cs="Courier"/>
          <w:color w:val="000000"/>
          <w:sz w:val="24"/>
          <w:szCs w:val="24"/>
        </w:rPr>
        <w:t>Ransomware</w:t>
      </w:r>
      <w:proofErr w:type="spellEnd"/>
      <w:r>
        <w:rPr>
          <w:rFonts w:ascii="Courier" w:hAnsi="Courier" w:cs="Courier"/>
          <w:color w:val="000000"/>
          <w:sz w:val="24"/>
          <w:szCs w:val="24"/>
        </w:rPr>
        <w:t xml:space="preserve"> could be sent by the attacker through the web server.</w:t>
      </w:r>
      <w:r>
        <w:rPr>
          <w:rFonts w:ascii="Courier" w:hAnsi="Courier" w:cs="Courier"/>
          <w:color w:val="000000"/>
          <w:sz w:val="24"/>
          <w:szCs w:val="24"/>
        </w:rPr>
        <w:br/>
      </w:r>
      <w:r>
        <w:rPr>
          <w:rFonts w:ascii="Courier" w:hAnsi="Courier" w:cs="Courier"/>
          <w:b/>
          <w:bCs/>
          <w:color w:val="000000"/>
          <w:sz w:val="24"/>
          <w:szCs w:val="24"/>
        </w:rPr>
        <w:br/>
      </w:r>
      <w:proofErr w:type="gramStart"/>
      <w:r>
        <w:rPr>
          <w:rFonts w:ascii="Courier" w:hAnsi="Courier" w:cs="Courier"/>
          <w:b/>
          <w:bCs/>
          <w:color w:val="000000"/>
          <w:sz w:val="24"/>
          <w:szCs w:val="24"/>
        </w:rPr>
        <w:t>Vulnerability :</w:t>
      </w:r>
      <w:proofErr w:type="gramEnd"/>
      <w:r>
        <w:rPr>
          <w:rFonts w:ascii="Courier" w:hAnsi="Courier" w:cs="Courier"/>
          <w:b/>
          <w:bCs/>
          <w:color w:val="000000"/>
          <w:sz w:val="24"/>
          <w:szCs w:val="24"/>
        </w:rPr>
        <w:t xml:space="preserve"> </w:t>
      </w:r>
      <w:r>
        <w:rPr>
          <w:rFonts w:ascii="Courier" w:hAnsi="Courier" w:cs="Courier"/>
          <w:color w:val="000000"/>
          <w:sz w:val="24"/>
          <w:szCs w:val="24"/>
        </w:rPr>
        <w:br/>
        <w:t>- The flaw lives in the Jakarta Multipart parser upload function in Apache. It allows an attacker to easily make a maliciously crafted request (a malicious Content-Type value) to an Apache webserver and have it execute.</w:t>
      </w:r>
      <w:r>
        <w:rPr>
          <w:rFonts w:ascii="Courier" w:hAnsi="Courier" w:cs="Courier"/>
          <w:color w:val="000000"/>
          <w:sz w:val="24"/>
          <w:szCs w:val="24"/>
        </w:rPr>
        <w:br/>
        <w:t>- The attacks are particularly risky to anyone running their Apache webservers as root. The risks are severe for an organization running an exposed Apache server if it’s compromised.</w:t>
      </w:r>
      <w:r>
        <w:rPr>
          <w:rFonts w:ascii="Courier" w:hAnsi="Courier" w:cs="Courier"/>
          <w:color w:val="000000"/>
          <w:sz w:val="24"/>
          <w:szCs w:val="24"/>
        </w:rPr>
        <w:br/>
      </w:r>
      <w:r>
        <w:rPr>
          <w:rFonts w:ascii="Courier" w:hAnsi="Courier" w:cs="Courier"/>
          <w:color w:val="000000"/>
          <w:sz w:val="24"/>
          <w:szCs w:val="24"/>
        </w:rPr>
        <w:br/>
      </w:r>
      <w:r>
        <w:rPr>
          <w:rFonts w:ascii="Courier" w:hAnsi="Courier" w:cs="Courier"/>
          <w:b/>
          <w:bCs/>
          <w:color w:val="000000"/>
          <w:sz w:val="24"/>
          <w:szCs w:val="24"/>
        </w:rPr>
        <w:br/>
      </w:r>
      <w:proofErr w:type="gramStart"/>
      <w:r>
        <w:rPr>
          <w:rFonts w:ascii="Courier" w:hAnsi="Courier" w:cs="Courier"/>
          <w:b/>
          <w:bCs/>
          <w:color w:val="000000"/>
          <w:sz w:val="24"/>
          <w:szCs w:val="24"/>
        </w:rPr>
        <w:t>Recommendation :</w:t>
      </w:r>
      <w:proofErr w:type="gramEnd"/>
      <w:r>
        <w:rPr>
          <w:rFonts w:ascii="Courier" w:hAnsi="Courier" w:cs="Courier"/>
          <w:color w:val="000000"/>
          <w:sz w:val="24"/>
          <w:szCs w:val="24"/>
        </w:rPr>
        <w:br/>
        <w:t>- Companies who use Apache Struts on their servers should upgrade the framework to versions 2.3.32 or 2.5.10.1 or switching to a different multipart parse implementation.</w:t>
      </w:r>
      <w:r>
        <w:rPr>
          <w:rFonts w:ascii="Courier" w:hAnsi="Courier" w:cs="Courier"/>
          <w:color w:val="000000"/>
          <w:sz w:val="24"/>
          <w:szCs w:val="24"/>
        </w:rPr>
        <w:br/>
      </w:r>
      <w:r>
        <w:rPr>
          <w:rFonts w:ascii="Courier" w:hAnsi="Courier" w:cs="Courier"/>
          <w:color w:val="000000"/>
          <w:sz w:val="24"/>
          <w:szCs w:val="24"/>
        </w:rPr>
        <w:br/>
        <w:t xml:space="preserve">- Users who </w:t>
      </w:r>
      <w:proofErr w:type="spellStart"/>
      <w:r>
        <w:rPr>
          <w:rFonts w:ascii="Courier" w:hAnsi="Courier" w:cs="Courier"/>
          <w:color w:val="000000"/>
          <w:sz w:val="24"/>
          <w:szCs w:val="24"/>
        </w:rPr>
        <w:t>can not</w:t>
      </w:r>
      <w:proofErr w:type="spellEnd"/>
      <w:r>
        <w:rPr>
          <w:rFonts w:ascii="Courier" w:hAnsi="Courier" w:cs="Courier"/>
          <w:color w:val="000000"/>
          <w:sz w:val="24"/>
          <w:szCs w:val="24"/>
        </w:rPr>
        <w:t xml:space="preserve"> immediately upgrade to the patched Struts versions can apply a workaround that consists of creating a Servlet filter for Content-Type that would discard any requests not matching multipart/form-data. Web application firewall rules to block such requests are also available from various vendors.</w:t>
      </w:r>
      <w:r>
        <w:rPr>
          <w:rFonts w:ascii="Courier" w:hAnsi="Courier" w:cs="Courier"/>
          <w:color w:val="000000"/>
          <w:sz w:val="24"/>
          <w:szCs w:val="24"/>
        </w:rPr>
        <w:br/>
      </w:r>
      <w:r>
        <w:rPr>
          <w:rFonts w:ascii="Courier" w:hAnsi="Courier" w:cs="Courier"/>
          <w:color w:val="000000"/>
          <w:sz w:val="24"/>
          <w:szCs w:val="24"/>
        </w:rPr>
        <w:br/>
      </w:r>
      <w:r>
        <w:rPr>
          <w:rFonts w:ascii="Courier" w:hAnsi="Courier" w:cs="Courier"/>
          <w:b/>
          <w:bCs/>
          <w:color w:val="000000"/>
          <w:sz w:val="24"/>
          <w:szCs w:val="24"/>
        </w:rPr>
        <w:br/>
        <w:t xml:space="preserve">Intelligence </w:t>
      </w:r>
      <w:proofErr w:type="gramStart"/>
      <w:r>
        <w:rPr>
          <w:rFonts w:ascii="Courier" w:hAnsi="Courier" w:cs="Courier"/>
          <w:b/>
          <w:bCs/>
          <w:color w:val="000000"/>
          <w:sz w:val="24"/>
          <w:szCs w:val="24"/>
        </w:rPr>
        <w:t>Sources :</w:t>
      </w:r>
      <w:proofErr w:type="gramEnd"/>
      <w:r>
        <w:rPr>
          <w:rFonts w:ascii="Courier" w:hAnsi="Courier" w:cs="Courier"/>
          <w:b/>
          <w:bCs/>
          <w:color w:val="000000"/>
          <w:sz w:val="24"/>
          <w:szCs w:val="24"/>
        </w:rPr>
        <w:t xml:space="preserve"> </w:t>
      </w:r>
      <w:r>
        <w:rPr>
          <w:rFonts w:ascii="Courier" w:hAnsi="Courier" w:cs="Courier"/>
          <w:color w:val="000000"/>
          <w:sz w:val="24"/>
          <w:szCs w:val="24"/>
        </w:rPr>
        <w:br/>
        <w:t xml:space="preserve">1) </w:t>
      </w:r>
      <w:proofErr w:type="spellStart"/>
      <w:r>
        <w:rPr>
          <w:rFonts w:ascii="Courier" w:hAnsi="Courier" w:cs="Courier"/>
          <w:color w:val="000000"/>
          <w:sz w:val="24"/>
          <w:szCs w:val="24"/>
        </w:rPr>
        <w:t>PCWorld</w:t>
      </w:r>
      <w:proofErr w:type="spellEnd"/>
      <w:r>
        <w:rPr>
          <w:rFonts w:ascii="Courier" w:hAnsi="Courier" w:cs="Courier"/>
          <w:color w:val="000000"/>
          <w:sz w:val="24"/>
          <w:szCs w:val="24"/>
        </w:rPr>
        <w:t xml:space="preserve"> website : http://www.pcworld.com/article/3178660/security/hackers-exploit-apache-struts-vulnerability-to-compromise-corporate-web-servers.html</w:t>
      </w:r>
      <w:r>
        <w:rPr>
          <w:rFonts w:ascii="Courier" w:hAnsi="Courier" w:cs="Courier"/>
          <w:color w:val="000000"/>
          <w:sz w:val="24"/>
          <w:szCs w:val="24"/>
        </w:rPr>
        <w:br/>
        <w:t>2) Threat Post : https://threatpost.com/attacks-heating-up-against-apache-struts-2-vulnerability/124183/</w:t>
      </w:r>
      <w:r>
        <w:rPr>
          <w:rFonts w:ascii="Courier" w:hAnsi="Courier" w:cs="Courier"/>
          <w:color w:val="000000"/>
          <w:sz w:val="24"/>
          <w:szCs w:val="24"/>
        </w:rPr>
        <w:br/>
        <w:t xml:space="preserve">3) </w:t>
      </w:r>
      <w:proofErr w:type="spellStart"/>
      <w:r>
        <w:rPr>
          <w:rFonts w:ascii="Courier" w:hAnsi="Courier" w:cs="Courier"/>
          <w:color w:val="000000"/>
          <w:sz w:val="24"/>
          <w:szCs w:val="24"/>
        </w:rPr>
        <w:t>Imperva</w:t>
      </w:r>
      <w:proofErr w:type="spellEnd"/>
      <w:r>
        <w:rPr>
          <w:rFonts w:ascii="Courier" w:hAnsi="Courier" w:cs="Courier"/>
          <w:color w:val="000000"/>
          <w:sz w:val="24"/>
          <w:szCs w:val="24"/>
        </w:rPr>
        <w:t xml:space="preserve"> website : https://www.imperva.com/blog/2017/03/cve-2017-5638-new-remote-code-execution-rce-vulnerability-in-apache-struts-2/</w:t>
      </w:r>
      <w:r>
        <w:rPr>
          <w:rFonts w:ascii="Courier" w:hAnsi="Courier" w:cs="Courier"/>
          <w:color w:val="000000"/>
          <w:sz w:val="24"/>
          <w:szCs w:val="24"/>
        </w:rPr>
        <w:br/>
      </w:r>
      <w:r>
        <w:rPr>
          <w:rFonts w:ascii="Courier" w:hAnsi="Courier" w:cs="Courier"/>
          <w:color w:val="000000"/>
          <w:sz w:val="24"/>
          <w:szCs w:val="24"/>
        </w:rPr>
        <w:br/>
      </w:r>
      <w:r>
        <w:rPr>
          <w:rFonts w:ascii="Courier" w:hAnsi="Courier" w:cs="Courier"/>
          <w:color w:val="000000"/>
          <w:sz w:val="24"/>
          <w:szCs w:val="24"/>
        </w:rPr>
        <w:br/>
      </w:r>
      <w:bookmarkStart w:id="0" w:name="_GoBack"/>
      <w:bookmarkEnd w:id="0"/>
    </w:p>
    <w:sectPr w:rsidR="00E00FC8" w:rsidRPr="00E00F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C8"/>
    <w:rsid w:val="00503790"/>
    <w:rsid w:val="00E00FC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6CD59-9D53-4544-88E7-918415C3F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fh.com.my/" TargetMode="External"/><Relationship Id="rId5" Type="http://schemas.openxmlformats.org/officeDocument/2006/relationships/hyperlink" Target="mailto:christopher.gunn@kfh.com.my"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697</Words>
  <Characters>3975</Characters>
  <Application>Microsoft Office Word</Application>
  <DocSecurity>0</DocSecurity>
  <Lines>33</Lines>
  <Paragraphs>9</Paragraphs>
  <ScaleCrop>false</ScaleCrop>
  <Company>Microsoft</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Tengku Norashikin Tengku Hassan</dc:creator>
  <cp:keywords/>
  <dc:description/>
  <cp:lastModifiedBy>Tengku Norashikin Tengku Hassan</cp:lastModifiedBy>
  <cp:revision>1</cp:revision>
  <dcterms:created xsi:type="dcterms:W3CDTF">2017-03-30T02:43:00Z</dcterms:created>
  <dcterms:modified xsi:type="dcterms:W3CDTF">2017-03-30T02:46:00Z</dcterms:modified>
</cp:coreProperties>
</file>