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E" w:rsidRPr="00384CB2" w:rsidRDefault="00D47B0E" w:rsidP="00D47B0E">
      <w:pPr>
        <w:rPr>
          <w:rFonts w:cs="Arial"/>
          <w:b/>
          <w:sz w:val="36"/>
          <w:szCs w:val="36"/>
        </w:rPr>
      </w:pPr>
    </w:p>
    <w:p w:rsidR="00D47B0E" w:rsidRPr="00384CB2" w:rsidRDefault="00D47B0E" w:rsidP="00D47B0E">
      <w:pPr>
        <w:jc w:val="center"/>
        <w:rPr>
          <w:rFonts w:cs="Arial"/>
          <w:b/>
          <w:sz w:val="36"/>
          <w:szCs w:val="36"/>
        </w:rPr>
      </w:pPr>
    </w:p>
    <w:p w:rsidR="00D47B0E" w:rsidRPr="00384CB2" w:rsidRDefault="00D47B0E" w:rsidP="00D47B0E">
      <w:pPr>
        <w:jc w:val="center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t xml:space="preserve">Kuwait Finance House (Malaysia) </w:t>
      </w:r>
      <w:proofErr w:type="spellStart"/>
      <w:r w:rsidRPr="00384CB2">
        <w:rPr>
          <w:rFonts w:cs="Arial"/>
          <w:b/>
          <w:sz w:val="36"/>
          <w:szCs w:val="36"/>
        </w:rPr>
        <w:t>Berhad</w:t>
      </w:r>
      <w:proofErr w:type="spellEnd"/>
      <w:r w:rsidRPr="00384CB2">
        <w:rPr>
          <w:rFonts w:cs="Arial"/>
          <w:b/>
          <w:sz w:val="36"/>
          <w:szCs w:val="36"/>
        </w:rPr>
        <w:t xml:space="preserve"> </w:t>
      </w:r>
    </w:p>
    <w:p w:rsidR="00B31F4E" w:rsidRPr="00384CB2" w:rsidRDefault="00B31F4E" w:rsidP="00D47B0E">
      <w:pPr>
        <w:jc w:val="center"/>
        <w:rPr>
          <w:rFonts w:cs="Arial"/>
          <w:b/>
          <w:sz w:val="36"/>
          <w:szCs w:val="36"/>
        </w:rPr>
      </w:pPr>
    </w:p>
    <w:p w:rsidR="00B31F4E" w:rsidRPr="00384CB2" w:rsidRDefault="00B31F4E" w:rsidP="00D47B0E">
      <w:pPr>
        <w:jc w:val="center"/>
        <w:rPr>
          <w:rFonts w:cs="Arial"/>
          <w:b/>
          <w:sz w:val="36"/>
          <w:szCs w:val="36"/>
        </w:rPr>
      </w:pPr>
    </w:p>
    <w:p w:rsidR="009A3F60" w:rsidRDefault="00FC1131" w:rsidP="00D47B0E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KFH Online</w:t>
      </w:r>
    </w:p>
    <w:p w:rsidR="00E32A88" w:rsidRDefault="001C739D" w:rsidP="00D47B0E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Online Contest Form</w:t>
      </w:r>
    </w:p>
    <w:p w:rsidR="00CD1A0C" w:rsidRPr="00384CB2" w:rsidRDefault="00CD1A0C" w:rsidP="00D47B0E">
      <w:pPr>
        <w:jc w:val="center"/>
        <w:rPr>
          <w:rFonts w:cs="Arial"/>
          <w:b/>
          <w:sz w:val="36"/>
          <w:szCs w:val="36"/>
        </w:rPr>
      </w:pPr>
    </w:p>
    <w:p w:rsidR="00040255" w:rsidRPr="00384CB2" w:rsidRDefault="00040255" w:rsidP="00040255">
      <w:pPr>
        <w:jc w:val="center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t>Business Requirement Specification (BRS)</w:t>
      </w:r>
    </w:p>
    <w:p w:rsidR="00040255" w:rsidRPr="00384CB2" w:rsidRDefault="00040255" w:rsidP="00D47B0E">
      <w:pPr>
        <w:jc w:val="center"/>
        <w:rPr>
          <w:rFonts w:cs="Arial"/>
          <w:b/>
          <w:sz w:val="36"/>
          <w:szCs w:val="36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040255" w:rsidP="00D47B0E">
      <w:pPr>
        <w:jc w:val="center"/>
        <w:rPr>
          <w:rFonts w:cs="Arial"/>
        </w:rPr>
      </w:pPr>
      <w:r w:rsidRPr="00384CB2">
        <w:rPr>
          <w:rFonts w:cs="Arial"/>
        </w:rPr>
        <w:t>Version 1.0</w:t>
      </w: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  <w:b/>
          <w:szCs w:val="20"/>
        </w:rPr>
      </w:pPr>
      <w:r w:rsidRPr="00384CB2">
        <w:rPr>
          <w:rFonts w:cs="Arial"/>
          <w:b/>
          <w:szCs w:val="20"/>
        </w:rPr>
        <w:t>Prepared By:</w:t>
      </w:r>
    </w:p>
    <w:p w:rsidR="00040255" w:rsidRPr="00384CB2" w:rsidRDefault="00040255" w:rsidP="00040255">
      <w:pPr>
        <w:jc w:val="center"/>
        <w:rPr>
          <w:rFonts w:cs="Arial"/>
          <w:b/>
          <w:szCs w:val="20"/>
        </w:rPr>
      </w:pPr>
      <w:r w:rsidRPr="00384CB2">
        <w:rPr>
          <w:rFonts w:cs="Arial"/>
          <w:b/>
          <w:szCs w:val="20"/>
        </w:rPr>
        <w:t xml:space="preserve">Product Development </w:t>
      </w:r>
    </w:p>
    <w:p w:rsidR="00040255" w:rsidRPr="00384CB2" w:rsidRDefault="00991515" w:rsidP="00D47B0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Feb 2011</w:t>
      </w:r>
    </w:p>
    <w:p w:rsidR="00D47B0E" w:rsidRPr="00384CB2" w:rsidRDefault="00D47B0E" w:rsidP="00D47B0E">
      <w:pPr>
        <w:jc w:val="center"/>
        <w:rPr>
          <w:rFonts w:cs="Arial"/>
          <w:b/>
          <w:szCs w:val="20"/>
        </w:rPr>
      </w:pPr>
    </w:p>
    <w:p w:rsidR="00D47B0E" w:rsidRPr="00384CB2" w:rsidRDefault="00D47B0E" w:rsidP="00D47B0E">
      <w:pPr>
        <w:jc w:val="center"/>
        <w:rPr>
          <w:rFonts w:cs="Arial"/>
          <w:szCs w:val="20"/>
        </w:rPr>
      </w:pPr>
    </w:p>
    <w:p w:rsidR="00FB29D4" w:rsidRDefault="00FB29D4">
      <w:pPr>
        <w:widowControl/>
        <w:spacing w:after="200" w:line="276" w:lineRule="auto"/>
        <w:jc w:val="left"/>
        <w:rPr>
          <w:rFonts w:cs="Arial"/>
          <w:lang w:val="it-IT"/>
        </w:rPr>
      </w:pPr>
      <w:r>
        <w:rPr>
          <w:rFonts w:cs="Arial"/>
          <w:lang w:val="it-IT"/>
        </w:rPr>
        <w:br w:type="page"/>
      </w:r>
    </w:p>
    <w:p w:rsidR="00D47B0E" w:rsidRPr="00384CB2" w:rsidRDefault="00D47B0E" w:rsidP="00D47B0E">
      <w:pPr>
        <w:jc w:val="center"/>
        <w:rPr>
          <w:rFonts w:cs="Arial"/>
          <w:lang w:val="it-IT"/>
        </w:rPr>
      </w:pPr>
    </w:p>
    <w:p w:rsidR="00D47B0E" w:rsidRPr="00384CB2" w:rsidRDefault="00D47B0E" w:rsidP="00D47B0E">
      <w:pPr>
        <w:rPr>
          <w:rFonts w:cs="Arial"/>
          <w:lang w:val="it-IT"/>
        </w:rPr>
      </w:pPr>
    </w:p>
    <w:p w:rsidR="00D47B0E" w:rsidRPr="00384CB2" w:rsidRDefault="00D47B0E" w:rsidP="00D47B0E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384CB2">
        <w:rPr>
          <w:rFonts w:cs="Arial"/>
          <w:b/>
          <w:bCs/>
          <w:color w:val="000000"/>
          <w:sz w:val="28"/>
          <w:szCs w:val="28"/>
        </w:rPr>
        <w:t xml:space="preserve">Document Amendment Log </w:t>
      </w:r>
    </w:p>
    <w:tbl>
      <w:tblPr>
        <w:tblW w:w="8707" w:type="dxa"/>
        <w:tblInd w:w="4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47"/>
        <w:gridCol w:w="1530"/>
        <w:gridCol w:w="4140"/>
        <w:gridCol w:w="1890"/>
      </w:tblGrid>
      <w:tr w:rsidR="00040255" w:rsidRPr="00384CB2" w:rsidTr="00040255">
        <w:trPr>
          <w:trHeight w:val="45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Version 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Date Updated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Description of Change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Updated By</w:t>
            </w:r>
          </w:p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40255" w:rsidRPr="00384CB2" w:rsidTr="00040255">
        <w:trPr>
          <w:trHeight w:val="53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991515" w:rsidP="00FC113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 Feb 2011</w:t>
            </w:r>
            <w:r w:rsidR="00040255" w:rsidRPr="00384CB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color w:val="000000"/>
                <w:sz w:val="18"/>
                <w:szCs w:val="18"/>
              </w:rPr>
              <w:t xml:space="preserve">Initial Release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84CB2">
              <w:rPr>
                <w:rFonts w:cs="Arial"/>
                <w:color w:val="000000"/>
                <w:sz w:val="18"/>
                <w:szCs w:val="18"/>
              </w:rPr>
              <w:t>Kamaruddin</w:t>
            </w:r>
            <w:proofErr w:type="spellEnd"/>
            <w:r w:rsidRPr="00384CB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CB2">
              <w:rPr>
                <w:rFonts w:cs="Arial"/>
                <w:color w:val="000000"/>
                <w:sz w:val="18"/>
                <w:szCs w:val="18"/>
              </w:rPr>
              <w:t>Damiri</w:t>
            </w:r>
            <w:proofErr w:type="spellEnd"/>
          </w:p>
        </w:tc>
      </w:tr>
      <w:tr w:rsidR="00040255" w:rsidRPr="00384CB2" w:rsidTr="00040255">
        <w:trPr>
          <w:trHeight w:val="53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47B0E" w:rsidRPr="00384CB2" w:rsidRDefault="00D47B0E" w:rsidP="00D47B0E">
      <w:pPr>
        <w:rPr>
          <w:rFonts w:cs="Arial"/>
          <w:b/>
        </w:rPr>
      </w:pPr>
    </w:p>
    <w:p w:rsidR="00D47B0E" w:rsidRPr="00384CB2" w:rsidRDefault="00D47B0E" w:rsidP="00D47B0E">
      <w:pPr>
        <w:rPr>
          <w:rFonts w:cs="Arial"/>
          <w:b/>
        </w:rPr>
      </w:pPr>
    </w:p>
    <w:p w:rsidR="00040255" w:rsidRPr="00384CB2" w:rsidRDefault="00040255">
      <w:pPr>
        <w:widowControl/>
        <w:spacing w:after="200" w:line="276" w:lineRule="auto"/>
        <w:jc w:val="left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br w:type="page"/>
      </w:r>
    </w:p>
    <w:p w:rsidR="00BF1EB3" w:rsidRDefault="00D47B0E" w:rsidP="00D47B0E">
      <w:pPr>
        <w:rPr>
          <w:noProof/>
        </w:rPr>
      </w:pPr>
      <w:r w:rsidRPr="00384CB2">
        <w:rPr>
          <w:rFonts w:cs="Arial"/>
          <w:b/>
          <w:sz w:val="36"/>
          <w:szCs w:val="36"/>
        </w:rPr>
        <w:lastRenderedPageBreak/>
        <w:t>Table of Contents</w:t>
      </w:r>
      <w:r w:rsidR="005303CE" w:rsidRPr="005303CE">
        <w:rPr>
          <w:rFonts w:cs="Arial"/>
          <w:b/>
          <w:sz w:val="36"/>
          <w:szCs w:val="36"/>
        </w:rPr>
        <w:fldChar w:fldCharType="begin"/>
      </w:r>
      <w:r w:rsidRPr="00384CB2">
        <w:rPr>
          <w:rFonts w:cs="Arial"/>
          <w:b/>
          <w:sz w:val="36"/>
          <w:szCs w:val="36"/>
        </w:rPr>
        <w:instrText xml:space="preserve"> TOC \o "1-3" \h \z \u </w:instrText>
      </w:r>
      <w:r w:rsidR="005303CE" w:rsidRPr="005303CE">
        <w:rPr>
          <w:rFonts w:cs="Arial"/>
          <w:b/>
          <w:sz w:val="36"/>
          <w:szCs w:val="36"/>
        </w:rPr>
        <w:fldChar w:fldCharType="separate"/>
      </w:r>
    </w:p>
    <w:p w:rsidR="00BF1EB3" w:rsidRDefault="005303CE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07" w:history="1">
        <w:r w:rsidR="00BF1EB3" w:rsidRPr="00506756">
          <w:rPr>
            <w:rStyle w:val="Hyperlink"/>
            <w:rFonts w:cs="Arial"/>
            <w:noProof/>
          </w:rPr>
          <w:t>1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rFonts w:cs="Arial"/>
            <w:noProof/>
          </w:rPr>
          <w:t>Introduction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1EB3" w:rsidRDefault="005303CE" w:rsidP="00BF1EB3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08" w:history="1">
        <w:r w:rsidR="00BF1EB3" w:rsidRPr="00506756">
          <w:rPr>
            <w:rStyle w:val="Hyperlink"/>
            <w:rFonts w:cs="Arial"/>
            <w:noProof/>
          </w:rPr>
          <w:t>1.1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rFonts w:cs="Arial"/>
            <w:noProof/>
          </w:rPr>
          <w:t>Objective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1EB3" w:rsidRDefault="005303CE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09" w:history="1">
        <w:r w:rsidR="00BF1EB3" w:rsidRPr="00506756">
          <w:rPr>
            <w:rStyle w:val="Hyperlink"/>
            <w:rFonts w:cs="Arial"/>
            <w:noProof/>
          </w:rPr>
          <w:t>2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rFonts w:cs="Arial"/>
            <w:noProof/>
          </w:rPr>
          <w:t>General Overview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1EB3" w:rsidRDefault="005303CE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0" w:history="1">
        <w:r w:rsidR="00BF1EB3" w:rsidRPr="00506756">
          <w:rPr>
            <w:rStyle w:val="Hyperlink"/>
            <w:rFonts w:cs="Arial"/>
            <w:noProof/>
          </w:rPr>
          <w:t>3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rFonts w:cs="Arial"/>
            <w:noProof/>
          </w:rPr>
          <w:t>KFH Online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1EB3" w:rsidRDefault="005303CE" w:rsidP="00BF1EB3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1" w:history="1">
        <w:r w:rsidR="00BF1EB3" w:rsidRPr="00506756">
          <w:rPr>
            <w:rStyle w:val="Hyperlink"/>
            <w:noProof/>
          </w:rPr>
          <w:t>3.1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Features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1EB3" w:rsidRDefault="005303CE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2" w:history="1">
        <w:r w:rsidR="00BF1EB3" w:rsidRPr="00506756">
          <w:rPr>
            <w:rStyle w:val="Hyperlink"/>
            <w:noProof/>
          </w:rPr>
          <w:t>4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Back end processing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1EB3" w:rsidRDefault="005303CE" w:rsidP="00BF1EB3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3" w:history="1">
        <w:r w:rsidR="00BF1EB3" w:rsidRPr="00506756">
          <w:rPr>
            <w:rStyle w:val="Hyperlink"/>
            <w:noProof/>
          </w:rPr>
          <w:t>4.1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Maintenance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1EB3" w:rsidRDefault="005303CE" w:rsidP="00BF1EB3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4" w:history="1">
        <w:r w:rsidR="00BF1EB3" w:rsidRPr="00506756">
          <w:rPr>
            <w:rStyle w:val="Hyperlink"/>
            <w:noProof/>
          </w:rPr>
          <w:t>4.2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Reports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EB3" w:rsidRDefault="005303CE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5" w:history="1">
        <w:r w:rsidR="00BF1EB3" w:rsidRPr="00506756">
          <w:rPr>
            <w:rStyle w:val="Hyperlink"/>
            <w:noProof/>
          </w:rPr>
          <w:t>5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KFH Online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1EB3" w:rsidRDefault="005303CE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6" w:history="1">
        <w:r w:rsidR="00BF1EB3" w:rsidRPr="00506756">
          <w:rPr>
            <w:rStyle w:val="Hyperlink"/>
            <w:noProof/>
          </w:rPr>
          <w:t>6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Back end processing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1EB3" w:rsidRDefault="005303CE" w:rsidP="00BF1EB3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7" w:history="1">
        <w:r w:rsidR="00BF1EB3" w:rsidRPr="00506756">
          <w:rPr>
            <w:rStyle w:val="Hyperlink"/>
            <w:noProof/>
          </w:rPr>
          <w:t>6.1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Maintenance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1EB3" w:rsidRDefault="005303CE" w:rsidP="00BF1EB3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86327518" w:history="1">
        <w:r w:rsidR="00BF1EB3" w:rsidRPr="00506756">
          <w:rPr>
            <w:rStyle w:val="Hyperlink"/>
            <w:noProof/>
          </w:rPr>
          <w:t>6.2</w:t>
        </w:r>
        <w:r w:rsidR="00BF1EB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="00BF1EB3" w:rsidRPr="00506756">
          <w:rPr>
            <w:rStyle w:val="Hyperlink"/>
            <w:noProof/>
          </w:rPr>
          <w:t>Reports</w:t>
        </w:r>
        <w:r w:rsidR="00BF1E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EB3">
          <w:rPr>
            <w:noProof/>
            <w:webHidden/>
          </w:rPr>
          <w:instrText xml:space="preserve"> PAGEREF _Toc286327518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EB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47B0E" w:rsidRPr="00384CB2" w:rsidRDefault="005303CE" w:rsidP="00D47B0E">
      <w:pPr>
        <w:rPr>
          <w:rFonts w:cs="Arial"/>
          <w:b/>
          <w:sz w:val="36"/>
          <w:szCs w:val="36"/>
        </w:rPr>
        <w:sectPr w:rsidR="00D47B0E" w:rsidRPr="00384C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384CB2">
        <w:rPr>
          <w:rFonts w:cs="Arial"/>
        </w:rPr>
        <w:fldChar w:fldCharType="end"/>
      </w:r>
    </w:p>
    <w:p w:rsidR="00D47B0E" w:rsidRPr="00384CB2" w:rsidRDefault="00D47B0E" w:rsidP="00D47B0E">
      <w:pPr>
        <w:pStyle w:val="Heading1"/>
        <w:jc w:val="both"/>
        <w:rPr>
          <w:rFonts w:cs="Arial"/>
          <w:sz w:val="36"/>
          <w:szCs w:val="36"/>
        </w:rPr>
      </w:pPr>
      <w:bookmarkStart w:id="0" w:name="_Toc286327507"/>
      <w:r w:rsidRPr="00384CB2">
        <w:rPr>
          <w:rFonts w:cs="Arial"/>
          <w:sz w:val="36"/>
          <w:szCs w:val="36"/>
        </w:rPr>
        <w:lastRenderedPageBreak/>
        <w:t>Introduction</w:t>
      </w:r>
      <w:bookmarkEnd w:id="0"/>
    </w:p>
    <w:p w:rsidR="00D47B0E" w:rsidRPr="00384CB2" w:rsidRDefault="00D47B0E" w:rsidP="00D47B0E">
      <w:pPr>
        <w:rPr>
          <w:rFonts w:cs="Arial"/>
          <w:bCs/>
          <w:szCs w:val="20"/>
        </w:rPr>
      </w:pPr>
    </w:p>
    <w:p w:rsidR="00991515" w:rsidRDefault="00991515" w:rsidP="003C7A3E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KFH Online </w:t>
      </w:r>
      <w:r w:rsidR="003C7A3E">
        <w:rPr>
          <w:rFonts w:cs="Arial"/>
          <w:bCs/>
          <w:szCs w:val="20"/>
        </w:rPr>
        <w:t xml:space="preserve">is currently is a pure transaction portal for customer to perform transaction. </w:t>
      </w:r>
      <w:r w:rsidR="004A5214">
        <w:rPr>
          <w:rFonts w:cs="Arial"/>
          <w:bCs/>
          <w:szCs w:val="20"/>
        </w:rPr>
        <w:t xml:space="preserve">There is no marketing tools and campaign available in the transaction portal as to attract more customers to utilize the services </w:t>
      </w:r>
      <w:r w:rsidR="004C23C9">
        <w:rPr>
          <w:rFonts w:cs="Arial"/>
          <w:bCs/>
          <w:szCs w:val="20"/>
        </w:rPr>
        <w:t>continuously</w:t>
      </w:r>
      <w:r w:rsidR="004A5214">
        <w:rPr>
          <w:rFonts w:cs="Arial"/>
          <w:bCs/>
          <w:szCs w:val="20"/>
        </w:rPr>
        <w:t>.</w:t>
      </w:r>
    </w:p>
    <w:p w:rsidR="004A5214" w:rsidRDefault="004A5214" w:rsidP="003C7A3E">
      <w:pPr>
        <w:rPr>
          <w:rFonts w:cs="Arial"/>
          <w:bCs/>
          <w:szCs w:val="20"/>
        </w:rPr>
      </w:pPr>
    </w:p>
    <w:p w:rsidR="004A5214" w:rsidRDefault="004A5214" w:rsidP="003C7A3E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Online contest is the kick start to revamp the way of existing transaction portal to be more attractive in the eye of customer.</w:t>
      </w:r>
      <w:r w:rsidR="004C23C9">
        <w:rPr>
          <w:rFonts w:cs="Arial"/>
          <w:bCs/>
          <w:szCs w:val="20"/>
        </w:rPr>
        <w:t xml:space="preserve"> While the online campaign will be organized with a collaboration of other campaign and promotion like opening of account</w:t>
      </w:r>
      <w:r w:rsidR="007A6218">
        <w:rPr>
          <w:rFonts w:cs="Arial"/>
          <w:bCs/>
          <w:szCs w:val="20"/>
        </w:rPr>
        <w:t>, buying gold account</w:t>
      </w:r>
      <w:r w:rsidR="004C23C9">
        <w:rPr>
          <w:rFonts w:cs="Arial"/>
          <w:bCs/>
          <w:szCs w:val="20"/>
        </w:rPr>
        <w:t xml:space="preserve"> etc.</w:t>
      </w:r>
    </w:p>
    <w:p w:rsidR="00991515" w:rsidRDefault="00991515" w:rsidP="008A22EB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</w:t>
      </w:r>
    </w:p>
    <w:p w:rsidR="0032352F" w:rsidRPr="00612A2C" w:rsidRDefault="0032352F" w:rsidP="002D49B6">
      <w:pPr>
        <w:pStyle w:val="Heading2"/>
        <w:rPr>
          <w:rFonts w:cs="Arial"/>
          <w:sz w:val="28"/>
          <w:szCs w:val="28"/>
        </w:rPr>
      </w:pPr>
      <w:bookmarkStart w:id="1" w:name="_Toc286327508"/>
      <w:r w:rsidRPr="00612A2C">
        <w:rPr>
          <w:rFonts w:cs="Arial"/>
          <w:sz w:val="28"/>
          <w:szCs w:val="28"/>
        </w:rPr>
        <w:t>Objective</w:t>
      </w:r>
      <w:bookmarkEnd w:id="1"/>
    </w:p>
    <w:p w:rsidR="0032352F" w:rsidRPr="00384CB2" w:rsidRDefault="0032352F" w:rsidP="002D49B6">
      <w:pPr>
        <w:rPr>
          <w:rFonts w:cs="Arial"/>
        </w:rPr>
      </w:pPr>
      <w:r w:rsidRPr="00384CB2">
        <w:rPr>
          <w:rFonts w:cs="Arial"/>
        </w:rPr>
        <w:t>The objective of this document is to highlight and explain the requirement as to get the complete understanding and agreement on the following:</w:t>
      </w:r>
    </w:p>
    <w:p w:rsidR="0032352F" w:rsidRPr="00384CB2" w:rsidRDefault="0032352F" w:rsidP="002D49B6">
      <w:pPr>
        <w:rPr>
          <w:rFonts w:cs="Arial"/>
        </w:rPr>
      </w:pPr>
    </w:p>
    <w:p w:rsidR="00740ABF" w:rsidRPr="00991515" w:rsidRDefault="0032352F" w:rsidP="009915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84CB2">
        <w:rPr>
          <w:rFonts w:ascii="Arial" w:hAnsi="Arial" w:cs="Arial"/>
          <w:sz w:val="20"/>
          <w:szCs w:val="20"/>
        </w:rPr>
        <w:t>Functional specification</w:t>
      </w:r>
      <w:r w:rsidR="00633206" w:rsidRPr="00384CB2">
        <w:rPr>
          <w:rFonts w:ascii="Arial" w:hAnsi="Arial" w:cs="Arial"/>
          <w:sz w:val="20"/>
          <w:szCs w:val="20"/>
        </w:rPr>
        <w:t>s</w:t>
      </w:r>
      <w:r w:rsidR="00135471">
        <w:rPr>
          <w:rFonts w:ascii="Arial" w:hAnsi="Arial" w:cs="Arial"/>
          <w:sz w:val="20"/>
          <w:szCs w:val="20"/>
        </w:rPr>
        <w:t xml:space="preserve">, parameter and maintenance </w:t>
      </w:r>
      <w:r w:rsidRPr="00384CB2">
        <w:rPr>
          <w:rFonts w:ascii="Arial" w:hAnsi="Arial" w:cs="Arial"/>
          <w:sz w:val="20"/>
          <w:szCs w:val="20"/>
        </w:rPr>
        <w:t>that will be avail</w:t>
      </w:r>
      <w:r w:rsidR="009A3F60">
        <w:rPr>
          <w:rFonts w:ascii="Arial" w:hAnsi="Arial" w:cs="Arial"/>
          <w:sz w:val="20"/>
          <w:szCs w:val="20"/>
        </w:rPr>
        <w:t xml:space="preserve">able in </w:t>
      </w:r>
      <w:r w:rsidR="003C7A3E">
        <w:rPr>
          <w:rFonts w:ascii="Arial" w:hAnsi="Arial" w:cs="Arial"/>
          <w:sz w:val="20"/>
          <w:szCs w:val="20"/>
        </w:rPr>
        <w:t>IB component such as BVMC and Corus that can be utilized to materialize the project.</w:t>
      </w:r>
    </w:p>
    <w:p w:rsidR="00991515" w:rsidRPr="00740ABF" w:rsidRDefault="003C7A3E" w:rsidP="00991515">
      <w:pPr>
        <w:pStyle w:val="ListParagraph"/>
        <w:numPr>
          <w:ilvl w:val="0"/>
          <w:numId w:val="2"/>
        </w:numPr>
        <w:jc w:val="both"/>
        <w:rPr>
          <w:rFonts w:cs="Arial"/>
          <w:bCs/>
          <w:szCs w:val="20"/>
        </w:rPr>
      </w:pPr>
      <w:r>
        <w:rPr>
          <w:rFonts w:ascii="Arial" w:hAnsi="Arial" w:cs="Arial"/>
          <w:sz w:val="20"/>
          <w:szCs w:val="20"/>
        </w:rPr>
        <w:t>The process flow for internal user to get the necessary information/report regarding the contest/campaign.</w:t>
      </w:r>
    </w:p>
    <w:p w:rsidR="00991515" w:rsidRPr="00740ABF" w:rsidRDefault="00991515" w:rsidP="00991515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:rsidR="002069E7" w:rsidRDefault="002069E7" w:rsidP="00040255">
      <w:pPr>
        <w:pStyle w:val="Heading1"/>
        <w:rPr>
          <w:rFonts w:cs="Arial"/>
          <w:sz w:val="36"/>
          <w:szCs w:val="36"/>
        </w:rPr>
      </w:pPr>
      <w:bookmarkStart w:id="2" w:name="_Toc286327509"/>
      <w:r w:rsidRPr="002069E7">
        <w:rPr>
          <w:rFonts w:cs="Arial"/>
          <w:sz w:val="36"/>
          <w:szCs w:val="36"/>
        </w:rPr>
        <w:t xml:space="preserve">General </w:t>
      </w:r>
      <w:r w:rsidR="00DD28E4">
        <w:rPr>
          <w:rFonts w:cs="Arial"/>
          <w:sz w:val="36"/>
          <w:szCs w:val="36"/>
        </w:rPr>
        <w:t>Overview</w:t>
      </w:r>
      <w:bookmarkEnd w:id="2"/>
    </w:p>
    <w:p w:rsidR="00DD28E4" w:rsidRDefault="00DD28E4" w:rsidP="002069E7"/>
    <w:p w:rsidR="00991515" w:rsidRDefault="003C7A3E" w:rsidP="0099151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Online contest through KFH Online is expected to </w:t>
      </w:r>
      <w:r w:rsidR="004A5214">
        <w:rPr>
          <w:rFonts w:cs="Arial"/>
          <w:bCs/>
          <w:szCs w:val="20"/>
        </w:rPr>
        <w:t>gain more customer</w:t>
      </w:r>
      <w:r w:rsidR="007D3AA7">
        <w:rPr>
          <w:rFonts w:cs="Arial"/>
          <w:bCs/>
          <w:szCs w:val="20"/>
        </w:rPr>
        <w:t>s</w:t>
      </w:r>
      <w:r w:rsidR="004A5214">
        <w:rPr>
          <w:rFonts w:cs="Arial"/>
          <w:bCs/>
          <w:szCs w:val="20"/>
        </w:rPr>
        <w:t xml:space="preserve"> to register IB service and participate.</w:t>
      </w:r>
    </w:p>
    <w:p w:rsidR="00DD28E4" w:rsidRDefault="00DD28E4" w:rsidP="002069E7">
      <w:r>
        <w:t>.</w:t>
      </w:r>
    </w:p>
    <w:p w:rsidR="00021D67" w:rsidRDefault="00021D67" w:rsidP="002069E7">
      <w:r>
        <w:t>With the</w:t>
      </w:r>
      <w:r w:rsidR="00E81E9A">
        <w:t xml:space="preserve"> implementation of the service</w:t>
      </w:r>
      <w:r>
        <w:t>, the Bank may achieve:</w:t>
      </w:r>
    </w:p>
    <w:p w:rsidR="00021D67" w:rsidRDefault="00021D67" w:rsidP="00A8413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21D67">
        <w:rPr>
          <w:rFonts w:ascii="Arial" w:hAnsi="Arial" w:cs="Arial"/>
          <w:sz w:val="20"/>
          <w:szCs w:val="20"/>
        </w:rPr>
        <w:t xml:space="preserve">Increase of </w:t>
      </w:r>
      <w:r>
        <w:rPr>
          <w:rFonts w:ascii="Arial" w:hAnsi="Arial" w:cs="Arial"/>
          <w:sz w:val="20"/>
          <w:szCs w:val="20"/>
        </w:rPr>
        <w:t xml:space="preserve">KFH Online usage </w:t>
      </w:r>
      <w:r w:rsidR="003C7A3E">
        <w:rPr>
          <w:rFonts w:ascii="Arial" w:hAnsi="Arial" w:cs="Arial"/>
          <w:sz w:val="20"/>
          <w:szCs w:val="20"/>
        </w:rPr>
        <w:t>in terms of volume and value.</w:t>
      </w:r>
    </w:p>
    <w:p w:rsidR="00021D67" w:rsidRDefault="003A14D2" w:rsidP="00A8413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Increase the </w:t>
      </w:r>
      <w:r w:rsidR="003C7A3E">
        <w:rPr>
          <w:rFonts w:ascii="Arial" w:hAnsi="Arial" w:cs="Arial"/>
          <w:sz w:val="20"/>
          <w:szCs w:val="20"/>
        </w:rPr>
        <w:t>KFH Online registration rate.</w:t>
      </w:r>
    </w:p>
    <w:p w:rsidR="003C7A3E" w:rsidRDefault="003C7A3E" w:rsidP="00A8413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</w:t>
      </w:r>
      <w:r w:rsidR="005977EE">
        <w:rPr>
          <w:rFonts w:ascii="Arial" w:hAnsi="Arial" w:cs="Arial"/>
          <w:sz w:val="20"/>
          <w:szCs w:val="20"/>
        </w:rPr>
        <w:t xml:space="preserve"> </w:t>
      </w:r>
      <w:r w:rsidR="007F5172">
        <w:rPr>
          <w:rFonts w:ascii="Arial" w:hAnsi="Arial" w:cs="Arial"/>
          <w:sz w:val="20"/>
          <w:szCs w:val="20"/>
        </w:rPr>
        <w:t>commission income</w:t>
      </w:r>
      <w:r>
        <w:rPr>
          <w:rFonts w:ascii="Arial" w:hAnsi="Arial" w:cs="Arial"/>
          <w:sz w:val="20"/>
          <w:szCs w:val="20"/>
        </w:rPr>
        <w:t xml:space="preserve"> derived from bill payments channel.</w:t>
      </w:r>
    </w:p>
    <w:p w:rsidR="003A14D2" w:rsidRDefault="005977EE" w:rsidP="005C396B">
      <w:r>
        <w:t>The contest will be organized within a period of time.</w:t>
      </w:r>
    </w:p>
    <w:p w:rsidR="005977EE" w:rsidRDefault="005977EE" w:rsidP="005C396B"/>
    <w:p w:rsidR="007D3AA7" w:rsidRDefault="007D3AA7" w:rsidP="005C396B">
      <w:r>
        <w:t>While on the Online Campaign, the target is to give some fee waiver for certain transaction within a period of time.</w:t>
      </w:r>
    </w:p>
    <w:p w:rsidR="00765A70" w:rsidRDefault="00765A70">
      <w:pPr>
        <w:widowControl/>
        <w:spacing w:after="200" w:line="276" w:lineRule="auto"/>
        <w:jc w:val="left"/>
      </w:pPr>
      <w:r>
        <w:br w:type="page"/>
      </w:r>
    </w:p>
    <w:p w:rsidR="00302E73" w:rsidRPr="00AA5080" w:rsidRDefault="00021D67" w:rsidP="00040255">
      <w:pPr>
        <w:pStyle w:val="Heading1"/>
        <w:rPr>
          <w:rFonts w:cs="Arial"/>
          <w:sz w:val="36"/>
          <w:szCs w:val="36"/>
        </w:rPr>
      </w:pPr>
      <w:bookmarkStart w:id="3" w:name="_Toc286327510"/>
      <w:r>
        <w:rPr>
          <w:rFonts w:cs="Arial"/>
          <w:sz w:val="36"/>
          <w:szCs w:val="36"/>
        </w:rPr>
        <w:lastRenderedPageBreak/>
        <w:t>KFH Online</w:t>
      </w:r>
      <w:bookmarkEnd w:id="3"/>
    </w:p>
    <w:p w:rsidR="005239EA" w:rsidRDefault="004A5214" w:rsidP="00302E73">
      <w:pPr>
        <w:rPr>
          <w:rFonts w:cs="Arial"/>
        </w:rPr>
      </w:pPr>
      <w:r>
        <w:rPr>
          <w:rFonts w:cs="Arial"/>
        </w:rPr>
        <w:t xml:space="preserve">KFH Online must be able to display the Online Contest screen to customer upon selected transaction at IB.  </w:t>
      </w:r>
    </w:p>
    <w:p w:rsidR="004A5214" w:rsidRPr="004A5214" w:rsidRDefault="004A5214" w:rsidP="004A5214">
      <w:pPr>
        <w:rPr>
          <w:rFonts w:cs="Arial"/>
        </w:rPr>
      </w:pPr>
    </w:p>
    <w:p w:rsidR="00473AFA" w:rsidRDefault="00473AFA" w:rsidP="00473AFA">
      <w:pPr>
        <w:pStyle w:val="Heading2"/>
      </w:pPr>
      <w:bookmarkStart w:id="4" w:name="_Toc286327511"/>
      <w:r>
        <w:t>Features</w:t>
      </w:r>
      <w:bookmarkEnd w:id="4"/>
    </w:p>
    <w:p w:rsidR="004A5214" w:rsidRPr="005977EE" w:rsidRDefault="004A5214" w:rsidP="00A84132">
      <w:pPr>
        <w:pStyle w:val="ListParagraph"/>
        <w:numPr>
          <w:ilvl w:val="0"/>
          <w:numId w:val="5"/>
        </w:numPr>
        <w:spacing w:after="120"/>
      </w:pPr>
      <w:r w:rsidRPr="004A5214">
        <w:rPr>
          <w:rFonts w:cs="Arial"/>
        </w:rPr>
        <w:t>Customer is eligible to enter the Online Contest with the following criteria:</w:t>
      </w:r>
    </w:p>
    <w:p w:rsidR="005977EE" w:rsidRDefault="005977EE" w:rsidP="00A8413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Perform successful transaction on :</w:t>
      </w:r>
    </w:p>
    <w:p w:rsidR="005977EE" w:rsidRDefault="005977EE" w:rsidP="00A84132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MEPS IBG</w:t>
      </w:r>
    </w:p>
    <w:p w:rsidR="005977EE" w:rsidRDefault="005977EE" w:rsidP="00A84132">
      <w:pPr>
        <w:pStyle w:val="ListParagraph"/>
        <w:numPr>
          <w:ilvl w:val="0"/>
          <w:numId w:val="4"/>
        </w:numPr>
        <w:rPr>
          <w:rFonts w:cs="Arial"/>
        </w:rPr>
      </w:pPr>
      <w:proofErr w:type="spellStart"/>
      <w:r>
        <w:rPr>
          <w:rFonts w:cs="Arial"/>
        </w:rPr>
        <w:t>iPAY</w:t>
      </w:r>
      <w:proofErr w:type="spellEnd"/>
    </w:p>
    <w:p w:rsidR="005977EE" w:rsidRDefault="005977EE" w:rsidP="00A84132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Bill Payment</w:t>
      </w:r>
    </w:p>
    <w:p w:rsidR="005977EE" w:rsidRPr="0007358A" w:rsidRDefault="005977EE" w:rsidP="005977EE">
      <w:pPr>
        <w:pStyle w:val="ListParagraph"/>
        <w:spacing w:after="120"/>
      </w:pPr>
    </w:p>
    <w:p w:rsidR="0007358A" w:rsidRPr="0007358A" w:rsidRDefault="0007358A" w:rsidP="00A84132">
      <w:pPr>
        <w:pStyle w:val="ListParagraph"/>
        <w:numPr>
          <w:ilvl w:val="0"/>
          <w:numId w:val="5"/>
        </w:numPr>
        <w:spacing w:after="120"/>
      </w:pPr>
      <w:r>
        <w:rPr>
          <w:rFonts w:cs="Arial"/>
        </w:rPr>
        <w:t>Customer has to answer a set of simple question and click Submit.</w:t>
      </w:r>
    </w:p>
    <w:p w:rsidR="0007358A" w:rsidRPr="001F34DB" w:rsidRDefault="005977EE" w:rsidP="00A84132">
      <w:pPr>
        <w:pStyle w:val="ListParagraph"/>
        <w:numPr>
          <w:ilvl w:val="0"/>
          <w:numId w:val="5"/>
        </w:numPr>
        <w:spacing w:after="120"/>
      </w:pPr>
      <w:r>
        <w:rPr>
          <w:rFonts w:cs="Arial"/>
        </w:rPr>
        <w:t>Customer must have an option to skip the contest, if customer does not want to participate.</w:t>
      </w:r>
    </w:p>
    <w:p w:rsidR="001F34DB" w:rsidRPr="001F34DB" w:rsidRDefault="001F34DB" w:rsidP="00A84132">
      <w:pPr>
        <w:pStyle w:val="ListParagraph"/>
        <w:numPr>
          <w:ilvl w:val="0"/>
          <w:numId w:val="5"/>
        </w:numPr>
        <w:spacing w:after="120"/>
        <w:rPr>
          <w:color w:val="0000FF"/>
        </w:rPr>
      </w:pPr>
      <w:r w:rsidRPr="001F34DB">
        <w:rPr>
          <w:rFonts w:cs="Arial"/>
          <w:color w:val="0000FF"/>
        </w:rPr>
        <w:t xml:space="preserve">There must be a screen (scroll window) to show the </w:t>
      </w:r>
      <w:r w:rsidRPr="001F34DB">
        <w:rPr>
          <w:color w:val="0000FF"/>
        </w:rPr>
        <w:t>term and condition (</w:t>
      </w:r>
      <w:proofErr w:type="spellStart"/>
      <w:r w:rsidRPr="001F34DB">
        <w:rPr>
          <w:color w:val="0000FF"/>
        </w:rPr>
        <w:t>TnC</w:t>
      </w:r>
      <w:proofErr w:type="spellEnd"/>
      <w:r w:rsidRPr="001F34DB">
        <w:rPr>
          <w:color w:val="0000FF"/>
        </w:rPr>
        <w:t>) before customer can click to proceed.</w:t>
      </w:r>
    </w:p>
    <w:p w:rsidR="005977EE" w:rsidRPr="005977EE" w:rsidRDefault="005977EE" w:rsidP="00A84132">
      <w:pPr>
        <w:pStyle w:val="ListParagraph"/>
        <w:numPr>
          <w:ilvl w:val="0"/>
          <w:numId w:val="5"/>
        </w:numPr>
        <w:spacing w:after="120"/>
      </w:pPr>
      <w:r>
        <w:rPr>
          <w:rFonts w:cs="Arial"/>
        </w:rPr>
        <w:t xml:space="preserve">The contest form is prompted for every transaction performed, and not per login. The more transaction customer </w:t>
      </w:r>
      <w:r w:rsidR="00FB29D4">
        <w:rPr>
          <w:rFonts w:cs="Arial"/>
        </w:rPr>
        <w:t>performs</w:t>
      </w:r>
      <w:r>
        <w:rPr>
          <w:rFonts w:cs="Arial"/>
        </w:rPr>
        <w:t>, the more entries can be submitted.</w:t>
      </w:r>
    </w:p>
    <w:p w:rsidR="005977EE" w:rsidRDefault="005977EE" w:rsidP="005977EE">
      <w:pPr>
        <w:spacing w:after="120"/>
        <w:ind w:left="360"/>
      </w:pPr>
    </w:p>
    <w:p w:rsidR="005977EE" w:rsidRDefault="005977EE" w:rsidP="005977EE">
      <w:pPr>
        <w:pStyle w:val="Heading1"/>
      </w:pPr>
      <w:bookmarkStart w:id="5" w:name="_Toc286327512"/>
      <w:r>
        <w:t>Back end processing</w:t>
      </w:r>
      <w:bookmarkEnd w:id="5"/>
    </w:p>
    <w:p w:rsidR="005977EE" w:rsidRDefault="005977EE" w:rsidP="005977EE">
      <w:r>
        <w:t>This back end may refer to the BVMC or Corus that will support the contest engine and reports. The requirements for the back end processing are as follows:</w:t>
      </w:r>
    </w:p>
    <w:p w:rsidR="005977EE" w:rsidRDefault="005977EE" w:rsidP="005977EE"/>
    <w:p w:rsidR="00DF0144" w:rsidRDefault="00DF0144" w:rsidP="00DF0144">
      <w:pPr>
        <w:pStyle w:val="Heading2"/>
      </w:pPr>
      <w:bookmarkStart w:id="6" w:name="_Toc286327513"/>
      <w:r>
        <w:t>Maintenance</w:t>
      </w:r>
      <w:bookmarkEnd w:id="6"/>
    </w:p>
    <w:p w:rsidR="005977EE" w:rsidRDefault="005977EE" w:rsidP="00A84132">
      <w:pPr>
        <w:pStyle w:val="ListParagraph"/>
        <w:numPr>
          <w:ilvl w:val="0"/>
          <w:numId w:val="7"/>
        </w:numPr>
      </w:pPr>
      <w:r>
        <w:t xml:space="preserve">The contest can be controlled by Date Range period. </w:t>
      </w:r>
      <w:r w:rsidR="00DF0144">
        <w:t>Meaning that</w:t>
      </w:r>
      <w:r>
        <w:t xml:space="preserve"> during the per</w:t>
      </w:r>
      <w:r w:rsidR="00DF0144">
        <w:t>iod only the contest form is workable.</w:t>
      </w:r>
    </w:p>
    <w:p w:rsidR="00DF0144" w:rsidRDefault="00DF0144" w:rsidP="00A84132">
      <w:pPr>
        <w:pStyle w:val="ListParagraph"/>
        <w:numPr>
          <w:ilvl w:val="0"/>
          <w:numId w:val="7"/>
        </w:numPr>
      </w:pPr>
      <w:r>
        <w:t>The list of questions and answers to be displayed can be maintained at back end.</w:t>
      </w:r>
    </w:p>
    <w:p w:rsidR="00DF0144" w:rsidRDefault="00DF0144" w:rsidP="00A84132">
      <w:pPr>
        <w:pStyle w:val="ListParagraph"/>
        <w:numPr>
          <w:ilvl w:val="0"/>
          <w:numId w:val="7"/>
        </w:numPr>
      </w:pPr>
      <w:r>
        <w:t>Allow to maintain a list of term and condition (</w:t>
      </w:r>
      <w:proofErr w:type="spellStart"/>
      <w:r>
        <w:t>TnC</w:t>
      </w:r>
      <w:proofErr w:type="spellEnd"/>
      <w:r>
        <w:t xml:space="preserve">). This </w:t>
      </w:r>
      <w:proofErr w:type="spellStart"/>
      <w:r w:rsidR="00B37050">
        <w:t>TnC</w:t>
      </w:r>
      <w:proofErr w:type="spellEnd"/>
      <w:r w:rsidR="00B37050">
        <w:t xml:space="preserve"> is to be </w:t>
      </w:r>
      <w:r>
        <w:t>displayed as a part of the contest form screen.</w:t>
      </w:r>
    </w:p>
    <w:p w:rsidR="00477C5E" w:rsidRPr="005977EE" w:rsidRDefault="00477C5E" w:rsidP="00A84132">
      <w:pPr>
        <w:pStyle w:val="ListParagraph"/>
        <w:numPr>
          <w:ilvl w:val="0"/>
          <w:numId w:val="7"/>
        </w:numPr>
      </w:pPr>
      <w:r>
        <w:t xml:space="preserve">The list of transaction that qualify customer to participate, must be able to be maintained. </w:t>
      </w:r>
    </w:p>
    <w:p w:rsidR="00DF0144" w:rsidRDefault="00DF0144" w:rsidP="00DF0144">
      <w:pPr>
        <w:pStyle w:val="Heading2"/>
      </w:pPr>
      <w:bookmarkStart w:id="7" w:name="_Toc286327514"/>
      <w:r>
        <w:t>Reports</w:t>
      </w:r>
      <w:bookmarkEnd w:id="7"/>
    </w:p>
    <w:p w:rsidR="00DF0144" w:rsidRDefault="00AC3E33" w:rsidP="00A84132">
      <w:pPr>
        <w:pStyle w:val="ListParagraph"/>
        <w:numPr>
          <w:ilvl w:val="0"/>
          <w:numId w:val="8"/>
        </w:numPr>
      </w:pPr>
      <w:r>
        <w:t xml:space="preserve">Internal user may retrieve the </w:t>
      </w:r>
      <w:r w:rsidR="007531E3">
        <w:t>list of entries submitted by customer with all details.</w:t>
      </w:r>
      <w:r w:rsidR="00765A70">
        <w:t xml:space="preserve"> The report must have the mandatory items such as:</w:t>
      </w:r>
    </w:p>
    <w:p w:rsidR="00765A70" w:rsidRDefault="00765A70" w:rsidP="00A84132">
      <w:pPr>
        <w:pStyle w:val="ListParagraph"/>
        <w:numPr>
          <w:ilvl w:val="0"/>
          <w:numId w:val="9"/>
        </w:numPr>
      </w:pPr>
      <w:r>
        <w:t>Date &amp; Time submission</w:t>
      </w:r>
    </w:p>
    <w:p w:rsidR="00765A70" w:rsidRDefault="00765A70" w:rsidP="00A84132">
      <w:pPr>
        <w:pStyle w:val="ListParagraph"/>
        <w:numPr>
          <w:ilvl w:val="0"/>
          <w:numId w:val="9"/>
        </w:numPr>
      </w:pPr>
      <w:r>
        <w:lastRenderedPageBreak/>
        <w:t>Customer answers</w:t>
      </w:r>
    </w:p>
    <w:p w:rsidR="00765A70" w:rsidRDefault="00765A70" w:rsidP="00A84132">
      <w:pPr>
        <w:pStyle w:val="ListParagraph"/>
        <w:numPr>
          <w:ilvl w:val="0"/>
          <w:numId w:val="9"/>
        </w:numPr>
      </w:pPr>
      <w:r>
        <w:t>Transaction type</w:t>
      </w:r>
    </w:p>
    <w:p w:rsidR="007531E3" w:rsidRDefault="007531E3" w:rsidP="00A84132">
      <w:pPr>
        <w:pStyle w:val="ListParagraph"/>
        <w:numPr>
          <w:ilvl w:val="0"/>
          <w:numId w:val="8"/>
        </w:numPr>
      </w:pPr>
      <w:r>
        <w:t>The report to be generated daily.</w:t>
      </w:r>
    </w:p>
    <w:p w:rsidR="00765A70" w:rsidRDefault="00765A70" w:rsidP="00FB29D4">
      <w:pPr>
        <w:pStyle w:val="ListParagraph"/>
        <w:numPr>
          <w:ilvl w:val="0"/>
          <w:numId w:val="8"/>
        </w:numPr>
      </w:pPr>
      <w:r>
        <w:t>Report format must be available in Excel.</w:t>
      </w:r>
    </w:p>
    <w:sectPr w:rsidR="00765A70" w:rsidSect="00633206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40" w:right="1469" w:bottom="1440" w:left="1800" w:header="720" w:footer="43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50" w:rsidRDefault="00B37050" w:rsidP="009122EB">
      <w:r>
        <w:separator/>
      </w:r>
    </w:p>
  </w:endnote>
  <w:endnote w:type="continuationSeparator" w:id="1">
    <w:p w:rsidR="00B37050" w:rsidRDefault="00B37050" w:rsidP="0091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5303CE" w:rsidP="00040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70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050" w:rsidRDefault="00B37050" w:rsidP="0004025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5303CE" w:rsidP="00040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70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4DB">
      <w:rPr>
        <w:rStyle w:val="PageNumber"/>
        <w:noProof/>
      </w:rPr>
      <w:t>3</w:t>
    </w:r>
    <w:r>
      <w:rPr>
        <w:rStyle w:val="PageNumber"/>
      </w:rPr>
      <w:fldChar w:fldCharType="end"/>
    </w:r>
  </w:p>
  <w:p w:rsidR="00B37050" w:rsidRDefault="00B37050" w:rsidP="0063320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391"/>
      <w:docPartObj>
        <w:docPartGallery w:val="Page Numbers (Bottom of Page)"/>
        <w:docPartUnique/>
      </w:docPartObj>
    </w:sdtPr>
    <w:sdtContent>
      <w:p w:rsidR="00B37050" w:rsidRDefault="005303CE">
        <w:pPr>
          <w:pStyle w:val="Footer"/>
          <w:jc w:val="right"/>
        </w:pPr>
        <w:fldSimple w:instr=" PAGE   \* MERGEFORMAT ">
          <w:r w:rsidR="001F34DB">
            <w:rPr>
              <w:noProof/>
            </w:rPr>
            <w:t>5</w:t>
          </w:r>
        </w:fldSimple>
      </w:p>
    </w:sdtContent>
  </w:sdt>
  <w:p w:rsidR="00B37050" w:rsidRPr="00633206" w:rsidRDefault="00B37050" w:rsidP="00633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50" w:rsidRDefault="00B37050" w:rsidP="009122EB">
      <w:r>
        <w:separator/>
      </w:r>
    </w:p>
  </w:footnote>
  <w:footnote w:type="continuationSeparator" w:id="1">
    <w:p w:rsidR="00B37050" w:rsidRDefault="00B37050" w:rsidP="0091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B37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Pr="00E32A88" w:rsidRDefault="00B37050" w:rsidP="00E32A88">
    <w:pPr>
      <w:pStyle w:val="Header"/>
    </w:pPr>
    <w:r>
      <w:rPr>
        <w:noProof/>
        <w:lang w:eastAsia="en-US"/>
      </w:rPr>
      <w:drawing>
        <wp:inline distT="0" distB="0" distL="0" distR="0">
          <wp:extent cx="5218430" cy="410210"/>
          <wp:effectExtent l="19050" t="0" r="127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B3705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B3705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B37050">
    <w:pPr>
      <w:pStyle w:val="Header"/>
    </w:pPr>
    <w:r w:rsidRPr="0032352F">
      <w:rPr>
        <w:noProof/>
        <w:lang w:eastAsia="en-US"/>
      </w:rPr>
      <w:drawing>
        <wp:inline distT="0" distB="0" distL="0" distR="0">
          <wp:extent cx="5218430" cy="410210"/>
          <wp:effectExtent l="19050" t="0" r="127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0" w:rsidRDefault="00B37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258"/>
    <w:multiLevelType w:val="hybridMultilevel"/>
    <w:tmpl w:val="94A2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94B"/>
    <w:multiLevelType w:val="hybridMultilevel"/>
    <w:tmpl w:val="669CD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648E"/>
    <w:multiLevelType w:val="hybridMultilevel"/>
    <w:tmpl w:val="E3D05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50F5"/>
    <w:multiLevelType w:val="hybridMultilevel"/>
    <w:tmpl w:val="FBFA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70397"/>
    <w:multiLevelType w:val="hybridMultilevel"/>
    <w:tmpl w:val="08B6A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2A2CFA"/>
    <w:multiLevelType w:val="hybridMultilevel"/>
    <w:tmpl w:val="751404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BC114F6"/>
    <w:multiLevelType w:val="hybridMultilevel"/>
    <w:tmpl w:val="BF16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324A9"/>
    <w:multiLevelType w:val="multilevel"/>
    <w:tmpl w:val="3EFCCB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4C1924A0"/>
    <w:multiLevelType w:val="hybridMultilevel"/>
    <w:tmpl w:val="9F5AE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62910"/>
    <w:multiLevelType w:val="hybridMultilevel"/>
    <w:tmpl w:val="C7C679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131E5"/>
    <w:multiLevelType w:val="hybridMultilevel"/>
    <w:tmpl w:val="B35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A429B"/>
    <w:multiLevelType w:val="hybridMultilevel"/>
    <w:tmpl w:val="012402F2"/>
    <w:lvl w:ilvl="0" w:tplc="F55694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rawingGridVerticalSpacing w:val="156"/>
  <w:displayHorizontalDrawingGridEvery w:val="2"/>
  <w:displayVerticalDrawingGridEvery w:val="2"/>
  <w:characterSpacingControl w:val="doNotCompress"/>
  <w:hdrShapeDefaults>
    <o:shapedefaults v:ext="edit" spidmax="9217">
      <o:colormenu v:ext="edit" fillcolor="none [1303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47B0E"/>
    <w:rsid w:val="00020367"/>
    <w:rsid w:val="00021D67"/>
    <w:rsid w:val="00030724"/>
    <w:rsid w:val="00033969"/>
    <w:rsid w:val="00040255"/>
    <w:rsid w:val="00046E34"/>
    <w:rsid w:val="0004770C"/>
    <w:rsid w:val="00057F1C"/>
    <w:rsid w:val="00063F3C"/>
    <w:rsid w:val="0007358A"/>
    <w:rsid w:val="00075FF4"/>
    <w:rsid w:val="0009273D"/>
    <w:rsid w:val="0009383E"/>
    <w:rsid w:val="000955D8"/>
    <w:rsid w:val="000B52E1"/>
    <w:rsid w:val="000B5F21"/>
    <w:rsid w:val="000E69C1"/>
    <w:rsid w:val="001042C8"/>
    <w:rsid w:val="00114DF1"/>
    <w:rsid w:val="00127496"/>
    <w:rsid w:val="00135471"/>
    <w:rsid w:val="00144120"/>
    <w:rsid w:val="0014781F"/>
    <w:rsid w:val="0015019C"/>
    <w:rsid w:val="00161EF4"/>
    <w:rsid w:val="00163FDF"/>
    <w:rsid w:val="00180DE0"/>
    <w:rsid w:val="001A010D"/>
    <w:rsid w:val="001C739D"/>
    <w:rsid w:val="001E1C1F"/>
    <w:rsid w:val="001F1A7C"/>
    <w:rsid w:val="001F34DB"/>
    <w:rsid w:val="0020326D"/>
    <w:rsid w:val="002069E7"/>
    <w:rsid w:val="00206D8A"/>
    <w:rsid w:val="0021180B"/>
    <w:rsid w:val="002169BA"/>
    <w:rsid w:val="002413B8"/>
    <w:rsid w:val="00250C88"/>
    <w:rsid w:val="0025282A"/>
    <w:rsid w:val="00254BF6"/>
    <w:rsid w:val="00257DB0"/>
    <w:rsid w:val="00261BBC"/>
    <w:rsid w:val="00276409"/>
    <w:rsid w:val="00285DFD"/>
    <w:rsid w:val="002B260A"/>
    <w:rsid w:val="002C1472"/>
    <w:rsid w:val="002D49B6"/>
    <w:rsid w:val="002E213A"/>
    <w:rsid w:val="002E51D1"/>
    <w:rsid w:val="0030005E"/>
    <w:rsid w:val="00302E73"/>
    <w:rsid w:val="00303A5A"/>
    <w:rsid w:val="0032352F"/>
    <w:rsid w:val="003308C9"/>
    <w:rsid w:val="00330AD4"/>
    <w:rsid w:val="0033690F"/>
    <w:rsid w:val="00343C55"/>
    <w:rsid w:val="00352131"/>
    <w:rsid w:val="003637AD"/>
    <w:rsid w:val="003640B1"/>
    <w:rsid w:val="0037586C"/>
    <w:rsid w:val="00384CB2"/>
    <w:rsid w:val="00393287"/>
    <w:rsid w:val="003A14D2"/>
    <w:rsid w:val="003C2627"/>
    <w:rsid w:val="003C7A3E"/>
    <w:rsid w:val="003C7A5E"/>
    <w:rsid w:val="003D0231"/>
    <w:rsid w:val="003E2F10"/>
    <w:rsid w:val="00411439"/>
    <w:rsid w:val="004208E7"/>
    <w:rsid w:val="0042188A"/>
    <w:rsid w:val="00425730"/>
    <w:rsid w:val="0043764C"/>
    <w:rsid w:val="00456C06"/>
    <w:rsid w:val="00473AFA"/>
    <w:rsid w:val="00477C5E"/>
    <w:rsid w:val="00496BA2"/>
    <w:rsid w:val="004A5214"/>
    <w:rsid w:val="004C23C9"/>
    <w:rsid w:val="004D05B0"/>
    <w:rsid w:val="004E0CE5"/>
    <w:rsid w:val="004E1F93"/>
    <w:rsid w:val="004E38FC"/>
    <w:rsid w:val="004E6D1D"/>
    <w:rsid w:val="004F353C"/>
    <w:rsid w:val="005141B1"/>
    <w:rsid w:val="00515AF3"/>
    <w:rsid w:val="005239EA"/>
    <w:rsid w:val="005303CE"/>
    <w:rsid w:val="0054389C"/>
    <w:rsid w:val="005569DF"/>
    <w:rsid w:val="00563C6C"/>
    <w:rsid w:val="005804B8"/>
    <w:rsid w:val="00585218"/>
    <w:rsid w:val="005977EE"/>
    <w:rsid w:val="005C396B"/>
    <w:rsid w:val="005C7C88"/>
    <w:rsid w:val="00603293"/>
    <w:rsid w:val="00612A2C"/>
    <w:rsid w:val="00633206"/>
    <w:rsid w:val="006357DB"/>
    <w:rsid w:val="006833D5"/>
    <w:rsid w:val="006A1BDF"/>
    <w:rsid w:val="006B3240"/>
    <w:rsid w:val="006C0CDA"/>
    <w:rsid w:val="006D48C8"/>
    <w:rsid w:val="006F0D3C"/>
    <w:rsid w:val="00711FBF"/>
    <w:rsid w:val="007226E9"/>
    <w:rsid w:val="00723C2F"/>
    <w:rsid w:val="0074085A"/>
    <w:rsid w:val="00740ABF"/>
    <w:rsid w:val="0074203C"/>
    <w:rsid w:val="0074714F"/>
    <w:rsid w:val="007531E3"/>
    <w:rsid w:val="00765A70"/>
    <w:rsid w:val="00770232"/>
    <w:rsid w:val="007725B0"/>
    <w:rsid w:val="007904BF"/>
    <w:rsid w:val="007A47D8"/>
    <w:rsid w:val="007A54E4"/>
    <w:rsid w:val="007A6218"/>
    <w:rsid w:val="007A637E"/>
    <w:rsid w:val="007B42FA"/>
    <w:rsid w:val="007C06F1"/>
    <w:rsid w:val="007C3608"/>
    <w:rsid w:val="007D0483"/>
    <w:rsid w:val="007D3AA7"/>
    <w:rsid w:val="007F5172"/>
    <w:rsid w:val="00804469"/>
    <w:rsid w:val="00833A63"/>
    <w:rsid w:val="008530DB"/>
    <w:rsid w:val="008570F7"/>
    <w:rsid w:val="00860A2C"/>
    <w:rsid w:val="00896630"/>
    <w:rsid w:val="008A22EB"/>
    <w:rsid w:val="00903D06"/>
    <w:rsid w:val="00911F21"/>
    <w:rsid w:val="009122EB"/>
    <w:rsid w:val="009125E1"/>
    <w:rsid w:val="00915E4D"/>
    <w:rsid w:val="009512AB"/>
    <w:rsid w:val="009641DB"/>
    <w:rsid w:val="009655C3"/>
    <w:rsid w:val="00981804"/>
    <w:rsid w:val="00991515"/>
    <w:rsid w:val="00994384"/>
    <w:rsid w:val="009A1623"/>
    <w:rsid w:val="009A3F60"/>
    <w:rsid w:val="009D4F7E"/>
    <w:rsid w:val="009D7AA7"/>
    <w:rsid w:val="009E1E16"/>
    <w:rsid w:val="00A2447A"/>
    <w:rsid w:val="00A426C0"/>
    <w:rsid w:val="00A51555"/>
    <w:rsid w:val="00A5627F"/>
    <w:rsid w:val="00A6048B"/>
    <w:rsid w:val="00A64FEA"/>
    <w:rsid w:val="00A82285"/>
    <w:rsid w:val="00A84132"/>
    <w:rsid w:val="00A94F34"/>
    <w:rsid w:val="00A96ADD"/>
    <w:rsid w:val="00AA5080"/>
    <w:rsid w:val="00AB2432"/>
    <w:rsid w:val="00AB2DF6"/>
    <w:rsid w:val="00AC016F"/>
    <w:rsid w:val="00AC1B0D"/>
    <w:rsid w:val="00AC3E33"/>
    <w:rsid w:val="00AC4A39"/>
    <w:rsid w:val="00AD4F83"/>
    <w:rsid w:val="00AE31D2"/>
    <w:rsid w:val="00AF3790"/>
    <w:rsid w:val="00B1015C"/>
    <w:rsid w:val="00B31F4E"/>
    <w:rsid w:val="00B37050"/>
    <w:rsid w:val="00B47ABD"/>
    <w:rsid w:val="00B703A1"/>
    <w:rsid w:val="00B77FE9"/>
    <w:rsid w:val="00BA416E"/>
    <w:rsid w:val="00BB380E"/>
    <w:rsid w:val="00BB7469"/>
    <w:rsid w:val="00BD147B"/>
    <w:rsid w:val="00BD2B83"/>
    <w:rsid w:val="00BF1EB3"/>
    <w:rsid w:val="00C04320"/>
    <w:rsid w:val="00C2424B"/>
    <w:rsid w:val="00C315C0"/>
    <w:rsid w:val="00C52635"/>
    <w:rsid w:val="00C55855"/>
    <w:rsid w:val="00C644EA"/>
    <w:rsid w:val="00C6532C"/>
    <w:rsid w:val="00C92911"/>
    <w:rsid w:val="00C937F2"/>
    <w:rsid w:val="00CB0994"/>
    <w:rsid w:val="00CC6B0A"/>
    <w:rsid w:val="00CD0448"/>
    <w:rsid w:val="00CD1A0C"/>
    <w:rsid w:val="00CE5BE0"/>
    <w:rsid w:val="00CE70FC"/>
    <w:rsid w:val="00CF320E"/>
    <w:rsid w:val="00CF3550"/>
    <w:rsid w:val="00CF52FF"/>
    <w:rsid w:val="00D00F21"/>
    <w:rsid w:val="00D06746"/>
    <w:rsid w:val="00D20AA8"/>
    <w:rsid w:val="00D24908"/>
    <w:rsid w:val="00D31A4C"/>
    <w:rsid w:val="00D34755"/>
    <w:rsid w:val="00D456EA"/>
    <w:rsid w:val="00D47B0E"/>
    <w:rsid w:val="00D7283D"/>
    <w:rsid w:val="00D9599B"/>
    <w:rsid w:val="00D96B66"/>
    <w:rsid w:val="00DA4397"/>
    <w:rsid w:val="00DC0CAB"/>
    <w:rsid w:val="00DC554B"/>
    <w:rsid w:val="00DD28E4"/>
    <w:rsid w:val="00DE28FE"/>
    <w:rsid w:val="00DF0144"/>
    <w:rsid w:val="00E129FE"/>
    <w:rsid w:val="00E1622C"/>
    <w:rsid w:val="00E32A88"/>
    <w:rsid w:val="00E46A35"/>
    <w:rsid w:val="00E6597D"/>
    <w:rsid w:val="00E67EF6"/>
    <w:rsid w:val="00E70179"/>
    <w:rsid w:val="00E80D55"/>
    <w:rsid w:val="00E81E9A"/>
    <w:rsid w:val="00EA316C"/>
    <w:rsid w:val="00EA7D87"/>
    <w:rsid w:val="00EB0335"/>
    <w:rsid w:val="00EB29D1"/>
    <w:rsid w:val="00EC5942"/>
    <w:rsid w:val="00ED62D0"/>
    <w:rsid w:val="00ED67C3"/>
    <w:rsid w:val="00EF2D10"/>
    <w:rsid w:val="00F118CC"/>
    <w:rsid w:val="00F77040"/>
    <w:rsid w:val="00FA0F98"/>
    <w:rsid w:val="00FB29D4"/>
    <w:rsid w:val="00FB5894"/>
    <w:rsid w:val="00FC035E"/>
    <w:rsid w:val="00FC1131"/>
    <w:rsid w:val="00FD71AB"/>
    <w:rsid w:val="00FF05AA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1303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0E"/>
    <w:pPr>
      <w:widowControl w:val="0"/>
      <w:spacing w:after="0" w:line="240" w:lineRule="auto"/>
      <w:jc w:val="both"/>
    </w:pPr>
    <w:rPr>
      <w:rFonts w:ascii="Arial" w:eastAsia="SimSun" w:hAnsi="Arial" w:cs="Times New Roman"/>
      <w:kern w:val="2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47B0E"/>
    <w:pPr>
      <w:keepNext/>
      <w:keepLines/>
      <w:numPr>
        <w:numId w:val="1"/>
      </w:numPr>
      <w:jc w:val="left"/>
      <w:outlineLvl w:val="0"/>
    </w:pPr>
    <w:rPr>
      <w:rFonts w:eastAsia="Arial"/>
      <w:b/>
      <w:bCs/>
      <w:kern w:val="44"/>
      <w:sz w:val="40"/>
      <w:szCs w:val="44"/>
    </w:rPr>
  </w:style>
  <w:style w:type="paragraph" w:styleId="Heading2">
    <w:name w:val="heading 2"/>
    <w:basedOn w:val="Normal"/>
    <w:next w:val="Normal"/>
    <w:link w:val="Heading2Char"/>
    <w:qFormat/>
    <w:rsid w:val="00D47B0E"/>
    <w:pPr>
      <w:keepNext/>
      <w:keepLines/>
      <w:numPr>
        <w:ilvl w:val="1"/>
        <w:numId w:val="1"/>
      </w:numPr>
      <w:outlineLvl w:val="1"/>
    </w:pPr>
    <w:rPr>
      <w:rFonts w:eastAsia="SimHe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7B0E"/>
    <w:pPr>
      <w:keepNext/>
      <w:keepLines/>
      <w:numPr>
        <w:ilvl w:val="2"/>
        <w:numId w:val="1"/>
      </w:numPr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qFormat/>
    <w:rsid w:val="00D47B0E"/>
    <w:pPr>
      <w:keepNext/>
      <w:keepLines/>
      <w:numPr>
        <w:ilvl w:val="3"/>
        <w:numId w:val="1"/>
      </w:numPr>
      <w:outlineLvl w:val="3"/>
    </w:pPr>
    <w:rPr>
      <w:rFonts w:eastAsia="SimHe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B0E"/>
    <w:pPr>
      <w:keepNext/>
      <w:keepLines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47B0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eastAsia="SimHei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47B0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D47B0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rsid w:val="00D47B0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eastAsia="SimHe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B0E"/>
    <w:rPr>
      <w:rFonts w:ascii="Arial" w:eastAsia="Arial" w:hAnsi="Arial" w:cs="Times New Roman"/>
      <w:b/>
      <w:bCs/>
      <w:kern w:val="44"/>
      <w:sz w:val="40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rsid w:val="00D47B0E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47B0E"/>
    <w:rPr>
      <w:rFonts w:ascii="Arial" w:eastAsia="SimSun" w:hAnsi="Arial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D47B0E"/>
    <w:rPr>
      <w:rFonts w:ascii="Arial" w:eastAsia="SimHei" w:hAnsi="Arial" w:cs="Times New Roman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D47B0E"/>
    <w:rPr>
      <w:rFonts w:ascii="Arial" w:eastAsia="SimSun" w:hAnsi="Arial" w:cs="Times New Roman"/>
      <w:b/>
      <w:bCs/>
      <w:kern w:val="2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D47B0E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D47B0E"/>
    <w:rPr>
      <w:rFonts w:ascii="Arial" w:eastAsia="SimSun" w:hAnsi="Arial" w:cs="Times New Roman"/>
      <w:b/>
      <w:bCs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47B0E"/>
    <w:rPr>
      <w:rFonts w:ascii="Arial" w:eastAsia="SimHei" w:hAnsi="Arial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47B0E"/>
    <w:rPr>
      <w:rFonts w:ascii="Arial" w:eastAsia="SimHei" w:hAnsi="Arial" w:cs="Times New Roman"/>
      <w:kern w:val="2"/>
      <w:sz w:val="20"/>
      <w:szCs w:val="21"/>
      <w:lang w:eastAsia="zh-CN"/>
    </w:rPr>
  </w:style>
  <w:style w:type="paragraph" w:styleId="TOC2">
    <w:name w:val="toc 2"/>
    <w:basedOn w:val="Normal"/>
    <w:next w:val="Normal"/>
    <w:autoRedefine/>
    <w:uiPriority w:val="39"/>
    <w:rsid w:val="00D47B0E"/>
    <w:pPr>
      <w:ind w:leftChars="200" w:left="420"/>
    </w:pPr>
    <w:rPr>
      <w:rFonts w:eastAsia="Arial"/>
    </w:rPr>
  </w:style>
  <w:style w:type="paragraph" w:styleId="TOC1">
    <w:name w:val="toc 1"/>
    <w:basedOn w:val="Normal"/>
    <w:next w:val="Normal"/>
    <w:autoRedefine/>
    <w:uiPriority w:val="39"/>
    <w:rsid w:val="00D47B0E"/>
    <w:rPr>
      <w:rFonts w:eastAsia="Arial"/>
    </w:rPr>
  </w:style>
  <w:style w:type="paragraph" w:styleId="TOC3">
    <w:name w:val="toc 3"/>
    <w:basedOn w:val="Normal"/>
    <w:next w:val="Normal"/>
    <w:autoRedefine/>
    <w:uiPriority w:val="39"/>
    <w:rsid w:val="00D47B0E"/>
    <w:pPr>
      <w:ind w:leftChars="400" w:left="840"/>
    </w:pPr>
    <w:rPr>
      <w:rFonts w:eastAsia="Arial"/>
    </w:rPr>
  </w:style>
  <w:style w:type="character" w:styleId="Hyperlink">
    <w:name w:val="Hyperlink"/>
    <w:basedOn w:val="DefaultParagraphFont"/>
    <w:uiPriority w:val="99"/>
    <w:rsid w:val="00D47B0E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D47B0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7B0E"/>
    <w:rPr>
      <w:rFonts w:ascii="Tahoma" w:eastAsia="SimSun" w:hAnsi="Tahoma" w:cs="Tahoma"/>
      <w:kern w:val="2"/>
      <w:sz w:val="20"/>
      <w:szCs w:val="20"/>
      <w:shd w:val="clear" w:color="auto" w:fill="000080"/>
      <w:lang w:eastAsia="zh-CN"/>
    </w:rPr>
  </w:style>
  <w:style w:type="paragraph" w:styleId="Footer">
    <w:name w:val="footer"/>
    <w:basedOn w:val="Normal"/>
    <w:link w:val="FooterChar"/>
    <w:uiPriority w:val="99"/>
    <w:rsid w:val="00D4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47B0E"/>
    <w:rPr>
      <w:rFonts w:ascii="Arial" w:eastAsia="SimSun" w:hAnsi="Arial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rsid w:val="00D47B0E"/>
  </w:style>
  <w:style w:type="paragraph" w:customStyle="1" w:styleId="SubSectStyle1">
    <w:name w:val="SubSectStyle1"/>
    <w:basedOn w:val="Normal"/>
    <w:autoRedefine/>
    <w:rsid w:val="00D47B0E"/>
    <w:pPr>
      <w:widowControl/>
      <w:pBdr>
        <w:top w:val="single" w:sz="6" w:space="1" w:color="auto"/>
      </w:pBdr>
      <w:tabs>
        <w:tab w:val="left" w:pos="1080"/>
      </w:tabs>
      <w:ind w:left="840"/>
    </w:pPr>
    <w:rPr>
      <w:rFonts w:ascii="Verdana" w:eastAsia="Times New Roman" w:hAnsi="Verdana"/>
      <w:b/>
      <w:bCs/>
      <w:color w:val="000000"/>
      <w:kern w:val="0"/>
      <w:sz w:val="24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D47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MS Mincho" w:hAnsi="Courier New" w:cs="Courier New"/>
      <w:kern w:val="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D47B0E"/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47B0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47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7B0E"/>
    <w:rPr>
      <w:rFonts w:ascii="Arial" w:eastAsia="SimSun" w:hAnsi="Arial" w:cs="Times New Roman"/>
      <w:kern w:val="2"/>
      <w:sz w:val="20"/>
      <w:szCs w:val="24"/>
      <w:lang w:eastAsia="zh-CN"/>
    </w:rPr>
  </w:style>
  <w:style w:type="table" w:styleId="TableGrid">
    <w:name w:val="Table Grid"/>
    <w:basedOn w:val="TableNormal"/>
    <w:rsid w:val="00D47B0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Char">
    <w:name w:val="Heading 3 Char Char"/>
    <w:basedOn w:val="DefaultParagraphFont"/>
    <w:rsid w:val="00D47B0E"/>
    <w:rPr>
      <w:rFonts w:ascii="Arial" w:eastAsia="SimSun" w:hAnsi="Arial"/>
      <w:b/>
      <w:bCs/>
      <w:kern w:val="2"/>
      <w:sz w:val="28"/>
      <w:szCs w:val="32"/>
      <w:lang w:val="en-US" w:eastAsia="zh-CN" w:bidi="ar-SA"/>
    </w:rPr>
  </w:style>
  <w:style w:type="paragraph" w:styleId="NoSpacing">
    <w:name w:val="No Spacing"/>
    <w:qFormat/>
    <w:rsid w:val="00D47B0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0E"/>
    <w:rPr>
      <w:rFonts w:ascii="Tahoma" w:eastAsia="SimSun" w:hAnsi="Tahoma" w:cs="Tahoma"/>
      <w:kern w:val="2"/>
      <w:sz w:val="16"/>
      <w:szCs w:val="16"/>
      <w:lang w:eastAsia="zh-CN"/>
    </w:rPr>
  </w:style>
  <w:style w:type="table" w:styleId="LightGrid-Accent5">
    <w:name w:val="Light Grid Accent 5"/>
    <w:basedOn w:val="TableNormal"/>
    <w:uiPriority w:val="62"/>
    <w:rsid w:val="002B2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D7DA-9EBE-48E9-8646-2BA5CCCF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kamaruddin.damiri</dc:creator>
  <cp:keywords/>
  <dc:description/>
  <cp:lastModifiedBy>kamaruddin.damiri</cp:lastModifiedBy>
  <cp:revision>2</cp:revision>
  <dcterms:created xsi:type="dcterms:W3CDTF">2011-02-28T03:33:00Z</dcterms:created>
  <dcterms:modified xsi:type="dcterms:W3CDTF">2011-02-28T03:33:00Z</dcterms:modified>
</cp:coreProperties>
</file>